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7"/>
        </w:rPr>
      </w:pPr>
      <w:r>
        <w:rPr>
          <w:rFonts w:ascii="Times New Roman" w:hAnsi="Times New Roman" w:cs="Times New Roman" w:eastAsia="Times New Roman"/>
          <w:b/>
          <w:sz w:val="28"/>
          <w:szCs w:val="27"/>
        </w:rPr>
      </w:r>
      <w:r/>
    </w:p>
    <w:p>
      <w:pPr>
        <w:ind w:left="-284" w:firstLine="567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6"/>
          <w:szCs w:val="20"/>
          <w:highlight w:val="white"/>
        </w:rPr>
      </w:pPr>
      <w:r>
        <w:rPr>
          <w:rFonts w:ascii="Times New Roman" w:hAnsi="Times New Roman" w:cs="Times New Roman" w:eastAsia="Times New Roman"/>
          <w:b/>
          <w:sz w:val="26"/>
          <w:szCs w:val="20"/>
          <w:highlight w:val="white"/>
          <w:lang w:eastAsia="ru-RU"/>
        </w:rPr>
        <w:t xml:space="preserve">УВЕДОМЛЕНИЕ </w:t>
      </w:r>
      <w:r/>
    </w:p>
    <w:p>
      <w:pPr>
        <w:ind w:left="-284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6"/>
          <w:szCs w:val="20"/>
          <w:highlight w:val="white"/>
        </w:rPr>
      </w:pPr>
      <w:r>
        <w:rPr>
          <w:rFonts w:ascii="Times New Roman" w:hAnsi="Times New Roman" w:cs="Times New Roman" w:eastAsia="Times New Roman"/>
          <w:b/>
          <w:sz w:val="26"/>
          <w:szCs w:val="20"/>
          <w:highlight w:val="white"/>
          <w:lang w:eastAsia="ru-RU"/>
        </w:rPr>
        <w:t xml:space="preserve">о </w:t>
      </w:r>
      <w:r>
        <w:rPr>
          <w:rFonts w:ascii="Times New Roman" w:hAnsi="Times New Roman" w:cs="Times New Roman" w:eastAsia="Times New Roman"/>
          <w:b/>
          <w:sz w:val="26"/>
          <w:highlight w:val="white"/>
        </w:rPr>
        <w:t xml:space="preserve">проведении общественных обсуждений ОВОС по объекту государственной экологической экспертизы – материалы обоснования объемов (лимиты, квоты) изъятия объектов животного мира на территории Иркутской области, предлагаемых к установлению </w:t>
      </w:r>
      <w:r>
        <w:rPr>
          <w:rFonts w:ascii="Times New Roman" w:hAnsi="Times New Roman" w:cs="Times New Roman" w:eastAsia="Times New Roman"/>
          <w:b/>
          <w:sz w:val="26"/>
          <w:highlight w:val="white"/>
        </w:rPr>
        <w:t xml:space="preserve">службой по охране и использованию </w:t>
      </w:r>
      <w:r/>
    </w:p>
    <w:p>
      <w:pPr>
        <w:ind w:left="-284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6"/>
          <w:szCs w:val="20"/>
          <w:highlight w:val="white"/>
        </w:rPr>
      </w:pPr>
      <w:r>
        <w:rPr>
          <w:rFonts w:ascii="Times New Roman" w:hAnsi="Times New Roman" w:cs="Times New Roman" w:eastAsia="Times New Roman"/>
          <w:b/>
          <w:sz w:val="26"/>
          <w:highlight w:val="white"/>
        </w:rPr>
        <w:t xml:space="preserve">объектов животного мира Иркутской области  </w:t>
      </w:r>
      <w:r/>
    </w:p>
    <w:p>
      <w:pPr>
        <w:ind w:left="-284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0"/>
        </w:rPr>
      </w:pPr>
      <w:r>
        <w:rPr>
          <w:rFonts w:ascii="Times New Roman" w:hAnsi="Times New Roman" w:cs="Times New Roman" w:eastAsia="Times New Roman"/>
          <w:b/>
          <w:sz w:val="26"/>
          <w:highlight w:val="white"/>
        </w:rPr>
        <w:t xml:space="preserve">в период охоты с 1 августа 2023 года по 1 августа 2024 год</w:t>
      </w:r>
      <w:r>
        <w:rPr>
          <w:rFonts w:ascii="Times New Roman" w:hAnsi="Times New Roman" w:cs="Times New Roman" w:eastAsia="Times New Roman"/>
          <w:b/>
          <w:sz w:val="28"/>
          <w:highlight w:val="white"/>
        </w:rPr>
        <w:t xml:space="preserve">а</w:t>
      </w:r>
      <w:r/>
    </w:p>
    <w:p>
      <w:pPr>
        <w:ind w:left="-284"/>
        <w:spacing w:lineRule="auto" w:line="240" w:after="0"/>
        <w:rPr>
          <w:rFonts w:ascii="Times New Roman" w:hAnsi="Times New Roman" w:cs="Times New Roman" w:eastAsia="Times New Roman"/>
          <w:b/>
          <w:sz w:val="10"/>
          <w:szCs w:val="20"/>
          <w:highlight w:val="white"/>
        </w:rPr>
      </w:pPr>
      <w:r>
        <w:rPr>
          <w:rFonts w:ascii="Times New Roman" w:hAnsi="Times New Roman" w:cs="Times New Roman" w:eastAsia="Times New Roman"/>
          <w:b/>
          <w:sz w:val="10"/>
          <w:szCs w:val="20"/>
          <w:highlight w:val="white"/>
        </w:rPr>
      </w:r>
      <w:r/>
    </w:p>
    <w:p>
      <w:pPr>
        <w:ind w:left="-284" w:firstLine="992"/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0"/>
          <w:highlight w:val="white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0"/>
          <w:highlight w:val="white"/>
          <w:lang w:eastAsia="ru-RU"/>
        </w:rPr>
      </w:r>
      <w:r/>
    </w:p>
    <w:p>
      <w:pPr>
        <w:ind w:left="-284" w:firstLine="992"/>
        <w:jc w:val="both"/>
        <w:spacing w:lineRule="auto" w:line="240" w:after="0"/>
        <w:rPr>
          <w:rFonts w:ascii="Times New Roman" w:hAnsi="Times New Roman" w:cs="Times New Roman" w:eastAsia="Times New Roman"/>
          <w:sz w:val="26"/>
          <w:highlight w:val="white"/>
        </w:rPr>
      </w:pPr>
      <w:r>
        <w:rPr>
          <w:rFonts w:ascii="Times New Roman" w:hAnsi="Times New Roman" w:cs="Times New Roman" w:eastAsia="Times New Roman"/>
          <w:sz w:val="26"/>
          <w:szCs w:val="20"/>
          <w:highlight w:val="white"/>
          <w:lang w:eastAsia="ru-RU"/>
        </w:rPr>
        <w:t xml:space="preserve">В соответствии с требованиями Федерального закона от </w:t>
      </w:r>
      <w:r>
        <w:rPr>
          <w:rFonts w:ascii="Times New Roman" w:hAnsi="Times New Roman" w:cs="Times New Roman" w:eastAsia="Times New Roman"/>
          <w:sz w:val="26"/>
          <w:szCs w:val="20"/>
          <w:highlight w:val="white"/>
          <w:lang w:eastAsia="ru-RU"/>
        </w:rPr>
        <w:t xml:space="preserve">23.11.1995 </w:t>
      </w:r>
      <w:r>
        <w:rPr>
          <w:rFonts w:ascii="Times New Roman" w:hAnsi="Times New Roman" w:cs="Times New Roman" w:eastAsia="Times New Roman"/>
          <w:sz w:val="26"/>
          <w:szCs w:val="20"/>
          <w:highlight w:val="white"/>
          <w:lang w:eastAsia="ru-RU"/>
        </w:rPr>
        <w:t xml:space="preserve">№ 174-ФЗ «Об экологической экспертизе», </w:t>
      </w:r>
      <w:r>
        <w:rPr>
          <w:rFonts w:ascii="Times New Roman" w:hAnsi="Times New Roman" w:cs="Times New Roman" w:eastAsia="Times New Roman"/>
          <w:sz w:val="26"/>
          <w:highlight w:val="white"/>
        </w:rPr>
        <w:t xml:space="preserve">приказа Министерства природных ресурсов и экологии РФ от 01.12.2020 № 999 «Об утверждении Требований к материалам об оценке воздействия на окружающую среду»</w:t>
      </w:r>
      <w:r>
        <w:rPr>
          <w:rFonts w:ascii="Times New Roman" w:hAnsi="Times New Roman" w:cs="Times New Roman" w:eastAsia="Times New Roman"/>
          <w:sz w:val="26"/>
          <w:szCs w:val="20"/>
          <w:highlight w:val="white"/>
          <w:lang w:eastAsia="ru-RU"/>
        </w:rPr>
        <w:t xml:space="preserve"> служба по охране и использованию объектов животного мира </w:t>
      </w:r>
      <w:r>
        <w:rPr>
          <w:rFonts w:ascii="Times New Roman" w:hAnsi="Times New Roman" w:cs="Times New Roman" w:eastAsia="Times New Roman"/>
          <w:sz w:val="26"/>
          <w:szCs w:val="20"/>
          <w:highlight w:val="white"/>
          <w:lang w:eastAsia="ru-RU"/>
        </w:rPr>
        <w:t xml:space="preserve">Иркутской области уведомляет о </w:t>
      </w:r>
      <w:r>
        <w:rPr>
          <w:rFonts w:ascii="Times New Roman" w:hAnsi="Times New Roman" w:cs="Times New Roman" w:eastAsia="Times New Roman"/>
          <w:sz w:val="26"/>
          <w:highlight w:val="white"/>
        </w:rPr>
        <w:t xml:space="preserve">проведении общественных обсуждений ОВОС по объекту государственной экологической экспертизы - материалы обоснования объемов (лимиты, квоты) изъятия</w:t>
      </w:r>
      <w:r>
        <w:rPr>
          <w:rFonts w:ascii="Times New Roman" w:hAnsi="Times New Roman" w:cs="Times New Roman" w:eastAsia="Times New Roman"/>
          <w:sz w:val="26"/>
          <w:highlight w:val="white"/>
        </w:rPr>
        <w:t xml:space="preserve"> объектов животного мира на территории Иркутской области, предлагаемых к устан</w:t>
      </w:r>
      <w:r>
        <w:rPr>
          <w:rFonts w:ascii="Times New Roman" w:hAnsi="Times New Roman" w:cs="Times New Roman" w:eastAsia="Times New Roman"/>
          <w:sz w:val="26"/>
          <w:highlight w:val="white"/>
        </w:rPr>
        <w:t xml:space="preserve">овлению службой по охране и использованию объектов животного мира Иркутской области в период охоты с 1 авгус</w:t>
      </w:r>
      <w:r>
        <w:rPr>
          <w:rFonts w:ascii="Times New Roman" w:hAnsi="Times New Roman" w:cs="Times New Roman" w:eastAsia="Times New Roman"/>
          <w:sz w:val="26"/>
          <w:highlight w:val="white"/>
        </w:rPr>
        <w:t xml:space="preserve">та 2023 года </w:t>
      </w:r>
      <w:r>
        <w:rPr>
          <w:rFonts w:ascii="Times New Roman" w:hAnsi="Times New Roman" w:cs="Times New Roman" w:eastAsia="Times New Roman"/>
          <w:sz w:val="26"/>
          <w:highlight w:val="white"/>
        </w:rPr>
        <w:br/>
      </w:r>
      <w:r>
        <w:rPr>
          <w:rFonts w:ascii="Times New Roman" w:hAnsi="Times New Roman" w:cs="Times New Roman" w:eastAsia="Times New Roman"/>
          <w:sz w:val="26"/>
          <w:highlight w:val="white"/>
        </w:rPr>
        <w:t xml:space="preserve">по 1 августа 2024 года.</w:t>
      </w:r>
      <w:r/>
    </w:p>
    <w:p>
      <w:pPr>
        <w:ind w:left="-283"/>
        <w:jc w:val="both"/>
        <w:spacing w:lineRule="auto" w:line="240" w:after="0"/>
        <w:rPr>
          <w:rFonts w:ascii="Times New Roman" w:hAnsi="Times New Roman" w:cs="Times New Roman" w:eastAsia="Times New Roman"/>
          <w:sz w:val="10"/>
          <w:szCs w:val="20"/>
        </w:rPr>
      </w:pPr>
      <w:r>
        <w:rPr>
          <w:rFonts w:ascii="Times New Roman" w:hAnsi="Times New Roman" w:cs="Times New Roman" w:eastAsia="Times New Roman"/>
          <w:sz w:val="10"/>
          <w:szCs w:val="20"/>
        </w:rPr>
      </w:r>
      <w:r/>
    </w:p>
    <w:p>
      <w:pPr>
        <w:ind w:left="-283" w:firstLine="992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6"/>
          <w:highlight w:val="yellow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6"/>
        </w:rPr>
        <w:t xml:space="preserve">Данные заказчика/Данные исполнителя:</w:t>
      </w:r>
      <w:r/>
    </w:p>
    <w:p>
      <w:pPr>
        <w:ind w:left="-283" w:firstLine="992"/>
        <w:jc w:val="both"/>
        <w:spacing w:lineRule="auto" w:line="240" w:after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  <w:szCs w:val="20"/>
          <w:lang w:eastAsia="ru-RU"/>
        </w:rPr>
        <w:t xml:space="preserve">Заказчиком (и</w:t>
      </w:r>
      <w:r>
        <w:rPr>
          <w:rFonts w:ascii="Times New Roman" w:hAnsi="Times New Roman" w:cs="Times New Roman" w:eastAsia="Times New Roman"/>
          <w:sz w:val="26"/>
          <w:szCs w:val="20"/>
          <w:lang w:eastAsia="ru-RU"/>
        </w:rPr>
        <w:t xml:space="preserve">сполнителем) общественных обсуждений является служба по охране и использованию объектов животного мира Иркутской области.</w:t>
      </w:r>
      <w:r/>
    </w:p>
    <w:p>
      <w:pPr>
        <w:ind w:left="-283" w:firstLine="992"/>
        <w:jc w:val="both"/>
        <w:spacing w:lineRule="auto" w:line="240" w:after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  <w:szCs w:val="20"/>
          <w:lang w:eastAsia="ru-RU"/>
        </w:rPr>
        <w:t xml:space="preserve">Юридический адрес: 664007, Иркутская область, г. Иркутск, ул. Тимирязева, 28.</w:t>
      </w:r>
      <w:r/>
    </w:p>
    <w:p>
      <w:pPr>
        <w:contextualSpacing w:val="true"/>
        <w:ind w:left="-283" w:firstLine="992"/>
        <w:jc w:val="both"/>
        <w:spacing w:lineRule="exact" w:line="283" w:after="0"/>
        <w:rPr>
          <w:rFonts w:ascii="Times New Roman" w:hAnsi="Times New Roman" w:cs="Times New Roman" w:eastAsia="Times New Roman"/>
          <w:sz w:val="26"/>
          <w:highlight w:val="white"/>
        </w:rPr>
      </w:pPr>
      <w:r>
        <w:rPr>
          <w:rFonts w:ascii="Times New Roman" w:hAnsi="Times New Roman" w:cs="Times New Roman" w:eastAsia="Times New Roman"/>
          <w:sz w:val="26"/>
          <w:szCs w:val="20"/>
          <w:highlight w:val="white"/>
          <w:lang w:eastAsia="ru-RU"/>
        </w:rPr>
        <w:t xml:space="preserve">ИНН/КПП 3808275989/380801001</w:t>
      </w:r>
      <w:r/>
    </w:p>
    <w:p>
      <w:pPr>
        <w:contextualSpacing w:val="true"/>
        <w:ind w:left="-283" w:firstLine="992"/>
        <w:jc w:val="both"/>
        <w:spacing w:lineRule="exact" w:line="283" w:after="0"/>
        <w:rPr>
          <w:rFonts w:ascii="Times New Roman" w:hAnsi="Times New Roman" w:cs="Times New Roman" w:eastAsia="Times New Roman"/>
          <w:sz w:val="26"/>
          <w:highlight w:val="white"/>
        </w:rPr>
      </w:pPr>
      <w:r>
        <w:rPr>
          <w:rFonts w:ascii="Times New Roman" w:hAnsi="Times New Roman" w:cs="Times New Roman" w:eastAsia="Times New Roman"/>
          <w:sz w:val="26"/>
          <w:szCs w:val="20"/>
          <w:highlight w:val="white"/>
          <w:lang w:eastAsia="ru-RU"/>
        </w:rPr>
        <w:t xml:space="preserve">ОГРН 1223800001611</w:t>
      </w:r>
      <w:r/>
    </w:p>
    <w:p>
      <w:pPr>
        <w:contextualSpacing w:val="true"/>
        <w:ind w:left="-283" w:firstLine="992"/>
        <w:jc w:val="both"/>
        <w:spacing w:lineRule="exact" w:line="283" w:after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  <w:szCs w:val="20"/>
          <w:lang w:eastAsia="ru-RU"/>
        </w:rPr>
        <w:t xml:space="preserve">Телефон </w:t>
      </w:r>
      <w:r>
        <w:rPr>
          <w:rFonts w:ascii="Times New Roman" w:hAnsi="Times New Roman" w:cs="Times New Roman" w:eastAsia="Times New Roman"/>
          <w:sz w:val="26"/>
          <w:szCs w:val="20"/>
          <w:lang w:eastAsia="ru-RU"/>
        </w:rPr>
        <w:t xml:space="preserve">(факс): 8 (3952) 207-504, 208-576</w:t>
      </w:r>
      <w:r/>
    </w:p>
    <w:p>
      <w:pPr>
        <w:contextualSpacing w:val="true"/>
        <w:ind w:left="-283" w:firstLine="992"/>
        <w:jc w:val="both"/>
        <w:spacing w:lineRule="exact" w:line="283" w:after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b/>
          <w:sz w:val="26"/>
          <w:szCs w:val="20"/>
          <w:lang w:eastAsia="ru-RU"/>
        </w:rPr>
        <w:t xml:space="preserve">Адрес электронной почты:</w:t>
      </w:r>
      <w:r>
        <w:rPr>
          <w:rFonts w:ascii="Times New Roman" w:hAnsi="Times New Roman" w:cs="Times New Roman" w:eastAsia="Times New Roman"/>
          <w:color w:val="000000" w:themeColor="text1"/>
          <w:sz w:val="26"/>
          <w:szCs w:val="20"/>
          <w:lang w:eastAsia="ru-RU"/>
        </w:rPr>
        <w:t xml:space="preserve"> </w:t>
      </w:r>
      <w:hyperlink r:id="rId8" w:tooltip="mailto:faunaworld@yandex.ru" w:history="1">
        <w:r>
          <w:rPr>
            <w:rStyle w:val="646"/>
            <w:rFonts w:ascii="Times New Roman" w:hAnsi="Times New Roman" w:cs="Times New Roman" w:eastAsia="Times New Roman"/>
            <w:color w:val="000000" w:themeColor="text1"/>
            <w:sz w:val="26"/>
            <w:szCs w:val="20"/>
            <w:lang w:val="en-US" w:eastAsia="ru-RU"/>
          </w:rPr>
          <w:t xml:space="preserve">fauna</w:t>
        </w:r>
        <w:r>
          <w:rPr>
            <w:rStyle w:val="646"/>
            <w:rFonts w:ascii="Times New Roman" w:hAnsi="Times New Roman" w:cs="Times New Roman" w:eastAsia="Times New Roman"/>
            <w:color w:val="000000" w:themeColor="text1"/>
            <w:sz w:val="26"/>
            <w:szCs w:val="20"/>
            <w:lang w:eastAsia="ru-RU"/>
          </w:rPr>
          <w:t xml:space="preserve">@</w:t>
        </w:r>
        <w:r>
          <w:rPr>
            <w:rStyle w:val="646"/>
            <w:rFonts w:ascii="Times New Roman" w:hAnsi="Times New Roman" w:cs="Times New Roman" w:eastAsia="Times New Roman"/>
            <w:color w:val="000000" w:themeColor="text1"/>
            <w:sz w:val="26"/>
            <w:szCs w:val="20"/>
            <w:lang w:val="en-US" w:eastAsia="ru-RU"/>
          </w:rPr>
          <w:t xml:space="preserve">govirk</w:t>
        </w:r>
        <w:r>
          <w:rPr>
            <w:rStyle w:val="646"/>
            <w:rFonts w:ascii="Times New Roman" w:hAnsi="Times New Roman" w:cs="Times New Roman" w:eastAsia="Times New Roman"/>
            <w:color w:val="000000" w:themeColor="text1"/>
            <w:sz w:val="26"/>
            <w:szCs w:val="20"/>
            <w:lang w:eastAsia="ru-RU"/>
          </w:rPr>
          <w:t xml:space="preserve">.</w:t>
        </w:r>
        <w:r>
          <w:rPr>
            <w:rStyle w:val="646"/>
            <w:rFonts w:ascii="Times New Roman" w:hAnsi="Times New Roman" w:cs="Times New Roman" w:eastAsia="Times New Roman"/>
            <w:color w:val="000000" w:themeColor="text1"/>
            <w:sz w:val="26"/>
            <w:szCs w:val="20"/>
            <w:lang w:eastAsia="ru-RU"/>
          </w:rPr>
          <w:t xml:space="preserve">ru</w:t>
        </w:r>
      </w:hyperlink>
      <w:r/>
      <w:r/>
    </w:p>
    <w:p>
      <w:pPr>
        <w:contextualSpacing w:val="true"/>
        <w:ind w:left="-284"/>
        <w:jc w:val="both"/>
        <w:spacing w:lineRule="exact" w:line="283" w:after="0"/>
        <w:rPr>
          <w:rFonts w:ascii="Times New Roman" w:hAnsi="Times New Roman" w:cs="Times New Roman" w:eastAsia="Times New Roman"/>
          <w:sz w:val="10"/>
          <w:szCs w:val="20"/>
        </w:rPr>
      </w:pPr>
      <w:r>
        <w:rPr>
          <w:rFonts w:ascii="Times New Roman" w:hAnsi="Times New Roman" w:cs="Times New Roman" w:eastAsia="Times New Roman"/>
          <w:sz w:val="10"/>
          <w:szCs w:val="20"/>
        </w:rPr>
      </w:r>
      <w:r/>
    </w:p>
    <w:p>
      <w:pPr>
        <w:contextualSpacing w:val="true"/>
        <w:ind w:left="-284" w:firstLine="993"/>
        <w:jc w:val="both"/>
        <w:spacing w:lineRule="exact" w:line="283" w:after="0"/>
        <w:rPr>
          <w:rFonts w:ascii="Times New Roman" w:hAnsi="Times New Roman" w:cs="Times New Roman" w:eastAsia="Times New Roman"/>
          <w:color w:val="000000"/>
          <w:sz w:val="26"/>
          <w:highlight w:val="white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6"/>
          <w:highlight w:val="white"/>
        </w:rPr>
        <w:t xml:space="preserve">Данные планируемой (намечаемой) хозяйственной и иной деятельности</w:t>
      </w:r>
      <w:r/>
    </w:p>
    <w:p>
      <w:pPr>
        <w:contextualSpacing w:val="true"/>
        <w:ind w:left="-284" w:firstLine="993"/>
        <w:jc w:val="both"/>
        <w:spacing w:lineRule="exact" w:line="283" w:after="0"/>
        <w:rPr>
          <w:rFonts w:ascii="Times New Roman" w:hAnsi="Times New Roman" w:cs="Times New Roman" w:eastAsia="Times New Roman"/>
          <w:color w:val="000000"/>
          <w:sz w:val="26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6"/>
          <w:szCs w:val="20"/>
          <w:highlight w:val="white"/>
        </w:rPr>
        <w:t xml:space="preserve">Цель осуществления</w:t>
      </w:r>
      <w:r>
        <w:rPr>
          <w:rFonts w:ascii="Times New Roman" w:hAnsi="Times New Roman" w:cs="Times New Roman" w:eastAsia="Times New Roman"/>
          <w:color w:val="000000" w:themeColor="text1"/>
          <w:sz w:val="26"/>
          <w:szCs w:val="20"/>
          <w:highlight w:val="white"/>
        </w:rPr>
        <w:t xml:space="preserve">: изъятие объектов животного мира на территории Иркутской области </w:t>
      </w:r>
      <w:r>
        <w:rPr>
          <w:rFonts w:ascii="Times New Roman" w:hAnsi="Times New Roman" w:cs="Times New Roman" w:eastAsia="Times New Roman"/>
          <w:color w:val="000000" w:themeColor="text1"/>
          <w:sz w:val="26"/>
          <w:highlight w:val="white"/>
        </w:rPr>
        <w:t xml:space="preserve">в период охоты с 1 августа 2023 года по 1 августа 2024 года.</w:t>
      </w:r>
      <w:r/>
    </w:p>
    <w:p>
      <w:pPr>
        <w:contextualSpacing w:val="true"/>
        <w:ind w:left="-284" w:firstLine="993"/>
        <w:jc w:val="both"/>
        <w:spacing w:lineRule="exact" w:line="283" w:after="0"/>
        <w:rPr>
          <w:rFonts w:ascii="Times New Roman" w:hAnsi="Times New Roman" w:cs="Times New Roman" w:eastAsia="Times New Roman"/>
          <w:color w:val="000000"/>
          <w:sz w:val="10"/>
          <w:szCs w:val="20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10"/>
          <w:szCs w:val="20"/>
          <w:highlight w:val="white"/>
        </w:rPr>
      </w:r>
      <w:r/>
    </w:p>
    <w:p>
      <w:pPr>
        <w:contextualSpacing w:val="true"/>
        <w:ind w:left="-284" w:firstLine="993"/>
        <w:jc w:val="both"/>
        <w:spacing w:lineRule="exact" w:line="283" w:after="0"/>
        <w:rPr>
          <w:rFonts w:ascii="Times New Roman" w:hAnsi="Times New Roman" w:cs="Times New Roman" w:eastAsia="Times New Roman"/>
          <w:color w:val="000000"/>
          <w:sz w:val="26"/>
          <w:szCs w:val="20"/>
          <w:highlight w:val="white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6"/>
          <w:szCs w:val="20"/>
          <w:highlight w:val="white"/>
        </w:rPr>
        <w:t xml:space="preserve">Место реализации:</w:t>
      </w:r>
      <w:r/>
    </w:p>
    <w:p>
      <w:pPr>
        <w:contextualSpacing w:val="true"/>
        <w:ind w:left="-283" w:right="-108" w:firstLine="992"/>
        <w:jc w:val="both"/>
        <w:spacing w:lineRule="exact" w:line="283" w:after="0"/>
        <w:rPr>
          <w:rFonts w:ascii="Times New Roman" w:hAnsi="Times New Roman" w:cs="Times New Roman" w:eastAsia="Times New Roman"/>
          <w:color w:val="000000"/>
          <w:sz w:val="26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6"/>
          <w:szCs w:val="25"/>
          <w:lang w:eastAsia="ru-RU"/>
        </w:rPr>
        <w:t xml:space="preserve">Нижнеилимский </w:t>
      </w:r>
      <w:r>
        <w:rPr>
          <w:rFonts w:ascii="Times New Roman" w:hAnsi="Times New Roman" w:cs="Times New Roman" w:eastAsia="Times New Roman"/>
          <w:color w:val="000000"/>
          <w:sz w:val="26"/>
          <w:szCs w:val="25"/>
          <w:lang w:eastAsia="ru-RU"/>
        </w:rPr>
        <w:t xml:space="preserve">район Иркутской области</w:t>
      </w:r>
      <w:r/>
    </w:p>
    <w:p>
      <w:pPr>
        <w:contextualSpacing w:val="true"/>
        <w:ind w:left="-283" w:right="-108"/>
        <w:jc w:val="both"/>
        <w:spacing w:lineRule="exact" w:line="283" w:after="0"/>
        <w:rPr>
          <w:rFonts w:ascii="Times New Roman" w:hAnsi="Times New Roman" w:cs="Times New Roman" w:eastAsia="Times New Roman"/>
          <w:color w:val="000000"/>
          <w:sz w:val="10"/>
          <w:szCs w:val="25"/>
        </w:rPr>
      </w:pPr>
      <w:r>
        <w:rPr>
          <w:rFonts w:ascii="Times New Roman" w:hAnsi="Times New Roman" w:cs="Times New Roman" w:eastAsia="Times New Roman"/>
          <w:color w:val="000000"/>
          <w:sz w:val="10"/>
          <w:szCs w:val="25"/>
        </w:rPr>
      </w:r>
      <w:r/>
    </w:p>
    <w:p>
      <w:pPr>
        <w:pStyle w:val="647"/>
        <w:contextualSpacing w:val="true"/>
        <w:ind w:firstLine="709"/>
        <w:spacing w:lineRule="exact" w:line="283" w:after="0" w:afterAutospacing="0" w:before="0" w:beforeAutospacing="0"/>
        <w:rPr>
          <w:color w:val="000000"/>
          <w:sz w:val="26"/>
          <w:highlight w:val="white"/>
        </w:rPr>
      </w:pPr>
      <w:r>
        <w:rPr>
          <w:b/>
          <w:color w:val="000000" w:themeColor="text1"/>
          <w:sz w:val="26"/>
          <w:szCs w:val="20"/>
          <w:highlight w:val="white"/>
          <w:lang w:eastAsia="en-US"/>
        </w:rPr>
        <w:t xml:space="preserve">Сроки проведения оценки воздействия на окружающую среду:</w:t>
      </w:r>
      <w:r>
        <w:rPr>
          <w:sz w:val="26"/>
        </w:rPr>
      </w:r>
    </w:p>
    <w:p>
      <w:pPr>
        <w:pStyle w:val="648"/>
        <w:contextualSpacing w:val="true"/>
        <w:ind w:firstLine="709"/>
        <w:spacing w:lineRule="exact" w:line="283" w:after="0" w:afterAutospacing="0" w:before="0" w:beforeAutospacing="0"/>
        <w:rPr>
          <w:color w:val="000000"/>
          <w:sz w:val="26"/>
          <w:highlight w:val="white"/>
        </w:rPr>
      </w:pPr>
      <w:r>
        <w:rPr>
          <w:color w:val="000000" w:themeColor="text1"/>
          <w:sz w:val="26"/>
          <w:highlight w:val="white"/>
        </w:rPr>
        <w:t xml:space="preserve">15.04.2023 - 01.06.2023</w:t>
      </w:r>
      <w:r>
        <w:rPr>
          <w:sz w:val="26"/>
        </w:rPr>
      </w:r>
    </w:p>
    <w:p>
      <w:pPr>
        <w:ind w:left="-284" w:firstLine="993"/>
        <w:jc w:val="both"/>
        <w:spacing w:lineRule="exact" w:line="283" w:after="0"/>
        <w:rPr>
          <w:rFonts w:ascii="Times New Roman" w:hAnsi="Times New Roman" w:cs="Times New Roman" w:eastAsia="Times New Roman"/>
          <w:color w:val="000000"/>
          <w:sz w:val="26"/>
          <w:highlight w:val="white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6"/>
          <w:szCs w:val="20"/>
          <w:highlight w:val="white"/>
        </w:rPr>
        <w:t xml:space="preserve">Форма проведения общественных обсуждений: </w:t>
      </w:r>
      <w:r>
        <w:rPr>
          <w:rFonts w:ascii="Times New Roman" w:hAnsi="Times New Roman" w:cs="Times New Roman" w:eastAsia="Times New Roman"/>
          <w:color w:val="000000" w:themeColor="text1"/>
          <w:sz w:val="26"/>
          <w:szCs w:val="20"/>
          <w:highlight w:val="white"/>
        </w:rPr>
        <w:t xml:space="preserve">общественные слушания. Очно.</w:t>
      </w:r>
      <w:r>
        <w:rPr>
          <w:sz w:val="26"/>
        </w:rPr>
      </w:r>
    </w:p>
    <w:p>
      <w:pPr>
        <w:contextualSpacing w:val="true"/>
        <w:ind w:left="-284"/>
        <w:jc w:val="both"/>
        <w:spacing w:lineRule="exact" w:line="283" w:after="0"/>
        <w:rPr>
          <w:rFonts w:ascii="Times New Roman" w:hAnsi="Times New Roman" w:cs="Times New Roman" w:eastAsia="Times New Roman"/>
          <w:color w:val="000000"/>
          <w:sz w:val="10"/>
          <w:szCs w:val="25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10"/>
          <w:szCs w:val="25"/>
          <w:highlight w:val="white"/>
        </w:rPr>
      </w:r>
      <w:r/>
    </w:p>
    <w:p>
      <w:pPr>
        <w:contextualSpacing w:val="true"/>
        <w:ind w:left="-283" w:right="-108" w:firstLine="992"/>
        <w:jc w:val="both"/>
        <w:spacing w:lineRule="exact" w:line="283" w:after="0"/>
        <w:rPr>
          <w:rFonts w:ascii="Times New Roman" w:hAnsi="Times New Roman" w:cs="Times New Roman" w:eastAsia="Times New Roman"/>
          <w:color w:val="000000"/>
          <w:sz w:val="26"/>
          <w:szCs w:val="25"/>
          <w:highlight w:val="white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6"/>
          <w:szCs w:val="20"/>
          <w:highlight w:val="white"/>
        </w:rPr>
        <w:t xml:space="preserve">Места проведения:</w:t>
      </w:r>
      <w:r>
        <w:rPr>
          <w:sz w:val="26"/>
        </w:rPr>
      </w:r>
    </w:p>
    <w:tbl>
      <w:tblPr>
        <w:tblW w:w="992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4"/>
        <w:gridCol w:w="4961"/>
        <w:gridCol w:w="2976"/>
      </w:tblGrid>
      <w:tr>
        <w:trPr>
          <w:trHeight w:val="295"/>
        </w:trPr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contextualSpacing w:val="false"/>
              <w:ind w:right="-108"/>
              <w:jc w:val="both"/>
              <w:spacing w:lineRule="exact" w:line="283" w:after="0"/>
              <w:rPr>
                <w:rFonts w:ascii="Times New Roman" w:hAnsi="Times New Roman" w:cs="Times New Roman" w:eastAsia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6"/>
                <w:szCs w:val="25"/>
                <w:lang w:eastAsia="ru-RU"/>
              </w:rPr>
              <w:t xml:space="preserve">Нижнеилимский</w:t>
            </w:r>
            <w:r>
              <w:rPr>
                <w:rFonts w:ascii="Times New Roman" w:hAnsi="Times New Roman" w:cs="Times New Roman" w:eastAsia="Times New Roman"/>
                <w:color w:val="000000"/>
                <w:sz w:val="26"/>
                <w:szCs w:val="25"/>
                <w:lang w:eastAsia="ru-RU"/>
              </w:rPr>
              <w:t xml:space="preserve"> район</w:t>
            </w:r>
            <w:r>
              <w:rPr>
                <w:rFonts w:ascii="Times New Roman" w:hAnsi="Times New Roman" w:cs="Times New Roman" w:eastAsia="Times New Roman"/>
                <w:color w:val="000000"/>
                <w:sz w:val="26"/>
                <w:lang w:eastAsia="ru-RU"/>
              </w:rPr>
            </w:r>
            <w:r>
              <w:rPr>
                <w:sz w:val="26"/>
              </w:rPr>
            </w:r>
          </w:p>
        </w:tc>
        <w:tc>
          <w:tcPr>
            <w:shd w:val="clear" w:color="auto" w:fill="FFFFFF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contextualSpacing w:val="true"/>
              <w:ind w:right="-108"/>
              <w:jc w:val="both"/>
              <w:spacing w:lineRule="exact" w:line="283" w:after="0"/>
              <w:rPr>
                <w:rFonts w:ascii="Times New Roman" w:hAnsi="Times New Roman" w:cs="Times New Roman" w:eastAsia="Times New Roman"/>
                <w:sz w:val="26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5"/>
                <w:lang w:eastAsia="ru-RU"/>
              </w:rPr>
              <w:t xml:space="preserve">665653, Иркутская область, </w:t>
            </w:r>
            <w:r/>
          </w:p>
          <w:p>
            <w:pPr>
              <w:contextualSpacing w:val="true"/>
              <w:ind w:right="-108"/>
              <w:jc w:val="both"/>
              <w:spacing w:lineRule="exact" w:line="283" w:after="0"/>
              <w:rPr>
                <w:rFonts w:ascii="Times New Roman" w:hAnsi="Times New Roman" w:cs="Times New Roman" w:eastAsia="Times New Roman"/>
                <w:sz w:val="26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5"/>
                <w:lang w:eastAsia="ru-RU"/>
              </w:rPr>
              <w:t xml:space="preserve">Нижнеилимский район, </w:t>
            </w:r>
            <w:r/>
          </w:p>
          <w:p>
            <w:pPr>
              <w:contextualSpacing w:val="true"/>
              <w:ind w:right="-108"/>
              <w:jc w:val="both"/>
              <w:spacing w:lineRule="exact" w:line="283" w:after="0"/>
              <w:rPr>
                <w:rFonts w:ascii="Times New Roman" w:hAnsi="Times New Roman" w:cs="Times New Roman" w:eastAsia="Times New Roman"/>
                <w:sz w:val="26"/>
                <w:szCs w:val="25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5"/>
                <w:lang w:eastAsia="ru-RU"/>
              </w:rPr>
              <w:t xml:space="preserve">г. Железногорск-Илимский, </w:t>
            </w:r>
            <w:r/>
          </w:p>
          <w:p>
            <w:pPr>
              <w:contextualSpacing w:val="true"/>
              <w:ind w:right="-108"/>
              <w:jc w:val="both"/>
              <w:spacing w:lineRule="exact" w:line="283" w:after="0"/>
              <w:rPr>
                <w:rFonts w:ascii="Times New Roman" w:hAnsi="Times New Roman" w:cs="Times New Roman" w:eastAsia="Times New Roman"/>
                <w:sz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5"/>
                <w:lang w:eastAsia="ru-RU"/>
              </w:rPr>
              <w:t xml:space="preserve">квартал 8, дом 20</w:t>
            </w:r>
            <w:r>
              <w:rPr>
                <w:rFonts w:ascii="Times New Roman" w:hAnsi="Times New Roman" w:cs="Times New Roman" w:eastAsia="Times New Roman"/>
                <w:sz w:val="26"/>
                <w:lang w:eastAsia="ru-RU"/>
              </w:rPr>
            </w:r>
            <w:r>
              <w:rPr>
                <w:sz w:val="26"/>
              </w:rPr>
            </w:r>
          </w:p>
        </w:tc>
        <w:tc>
          <w:tcPr>
            <w:shd w:val="clear" w:color="auto" w:fill="FFFFFF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6" w:type="dxa"/>
            <w:vAlign w:val="center"/>
            <w:textDirection w:val="lrTb"/>
            <w:noWrap w:val="false"/>
          </w:tcPr>
          <w:p>
            <w:pPr>
              <w:contextualSpacing w:val="true"/>
              <w:spacing w:lineRule="exact" w:line="283"/>
              <w:rPr>
                <w:rFonts w:ascii="Times New Roman" w:hAnsi="Times New Roman" w:cs="Times New Roman" w:eastAsia="Times New Roman"/>
                <w:sz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6"/>
                <w:highlight w:val="white"/>
              </w:rPr>
              <w:t xml:space="preserve">nilim-zeleznogorsk@yandex.ru</w:t>
            </w:r>
            <w:r>
              <w:rPr>
                <w:rFonts w:ascii="Times New Roman" w:hAnsi="Times New Roman" w:cs="Times New Roman" w:eastAsia="Times New Roman"/>
                <w:sz w:val="26"/>
                <w:lang w:eastAsia="ru-RU"/>
              </w:rPr>
            </w:r>
            <w:r>
              <w:rPr>
                <w:sz w:val="26"/>
              </w:rPr>
            </w:r>
          </w:p>
        </w:tc>
      </w:tr>
    </w:tbl>
    <w:p>
      <w:pPr>
        <w:ind w:left="-284"/>
        <w:jc w:val="both"/>
        <w:spacing w:lineRule="auto" w:line="240" w:after="0"/>
        <w:rPr>
          <w:rFonts w:ascii="Times New Roman" w:hAnsi="Times New Roman" w:cs="Times New Roman" w:eastAsia="Times New Roman"/>
          <w:sz w:val="10"/>
          <w:szCs w:val="20"/>
        </w:rPr>
      </w:pPr>
      <w:r>
        <w:rPr>
          <w:rFonts w:ascii="Times New Roman" w:hAnsi="Times New Roman" w:cs="Times New Roman" w:eastAsia="Times New Roman"/>
          <w:sz w:val="10"/>
          <w:szCs w:val="20"/>
        </w:rPr>
      </w:r>
      <w:r/>
    </w:p>
    <w:p>
      <w:pPr>
        <w:ind w:left="-284" w:firstLine="993"/>
        <w:jc w:val="both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6"/>
          <w:szCs w:val="20"/>
          <w:highlight w:val="white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6"/>
          <w:szCs w:val="20"/>
          <w:highlight w:val="white"/>
        </w:rPr>
        <w:t xml:space="preserve">Места и формы</w:t>
      </w:r>
      <w:r>
        <w:rPr>
          <w:rFonts w:ascii="Times New Roman" w:hAnsi="Times New Roman" w:cs="Times New Roman" w:eastAsia="Times New Roman"/>
          <w:b/>
          <w:color w:val="000000" w:themeColor="text1"/>
          <w:sz w:val="26"/>
          <w:szCs w:val="20"/>
          <w:highlight w:val="white"/>
        </w:rPr>
        <w:t xml:space="preserve"> предоставления замечаний и предложений: </w:t>
      </w:r>
      <w:r/>
    </w:p>
    <w:p>
      <w:pPr>
        <w:ind w:left="-284" w:firstLine="993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6"/>
          <w:szCs w:val="27"/>
        </w:rPr>
      </w:pPr>
      <w:r>
        <w:rPr>
          <w:rFonts w:ascii="Times New Roman" w:hAnsi="Times New Roman" w:cs="Times New Roman" w:eastAsia="Times New Roman"/>
          <w:color w:val="000000" w:themeColor="text1"/>
          <w:sz w:val="26"/>
          <w:szCs w:val="27"/>
        </w:rPr>
        <w:t xml:space="preserve">Журнал учета замечаний и предложений общественности; в письменном виде.</w:t>
      </w:r>
      <w:r/>
    </w:p>
    <w:p>
      <w:pPr>
        <w:ind w:left="-284" w:firstLine="993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6"/>
          <w:szCs w:val="20"/>
        </w:rPr>
      </w:pPr>
      <w:r>
        <w:rPr>
          <w:rFonts w:ascii="Times New Roman" w:hAnsi="Times New Roman" w:cs="Times New Roman" w:eastAsia="Times New Roman"/>
          <w:color w:val="000000" w:themeColor="text1"/>
          <w:sz w:val="26"/>
          <w:szCs w:val="20"/>
          <w:lang w:eastAsia="ru-RU"/>
        </w:rPr>
        <w:t xml:space="preserve">Информация для связи с </w:t>
      </w:r>
      <w:r>
        <w:rPr>
          <w:rFonts w:ascii="Times New Roman" w:hAnsi="Times New Roman" w:cs="Times New Roman" w:eastAsia="Times New Roman"/>
          <w:color w:val="000000" w:themeColor="text1"/>
          <w:sz w:val="26"/>
          <w:szCs w:val="20"/>
          <w:lang w:eastAsia="ru-RU"/>
        </w:rPr>
        <w:t xml:space="preserve">администрациями муниципальных образований Иркутской области (мест проведения общественных обсуждений) размещена по адресу https://irkobl.ru/authorities/mestnoe-samoupravlenie/telefonnyy-spravochnik.</w:t>
      </w:r>
      <w:r/>
    </w:p>
    <w:p>
      <w:pPr>
        <w:ind w:left="0" w:firstLine="0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</w:rPr>
      </w:r>
      <w:r/>
    </w:p>
    <w:p>
      <w:pPr>
        <w:ind w:left="0" w:firstLine="0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</w:rPr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</w:r>
    </w:p>
    <w:p>
      <w:pPr>
        <w:ind w:left="0" w:firstLine="0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</w:rPr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</w:r>
    </w:p>
    <w:p>
      <w:pPr>
        <w:ind w:left="-284" w:firstLine="993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6"/>
          <w:szCs w:val="20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6"/>
        </w:rPr>
        <w:t xml:space="preserve">Данные уполномоченных органов, ответственных за организа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6"/>
        </w:rPr>
        <w:t xml:space="preserve">цию 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6"/>
        </w:rPr>
        <w:br/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6"/>
        </w:rPr>
        <w:t xml:space="preserve">и проведение общественных обсуждений</w:t>
      </w:r>
      <w:r/>
    </w:p>
    <w:tbl>
      <w:tblPr>
        <w:tblW w:w="992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6"/>
        <w:gridCol w:w="4819"/>
        <w:gridCol w:w="2976"/>
      </w:tblGrid>
      <w:tr>
        <w:trPr>
          <w:trHeight w:val="295"/>
        </w:trPr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contextualSpacing w:val="false"/>
              <w:ind w:right="-108"/>
              <w:jc w:val="both"/>
              <w:spacing w:lineRule="exact" w:line="283" w:after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6"/>
                <w:szCs w:val="25"/>
                <w:lang w:eastAsia="ru-RU"/>
              </w:rPr>
              <w:t xml:space="preserve">Нижнеилимский</w:t>
            </w:r>
            <w:r>
              <w:rPr>
                <w:rFonts w:ascii="Times New Roman" w:hAnsi="Times New Roman" w:cs="Times New Roman" w:eastAsia="Times New Roman"/>
                <w:color w:val="000000"/>
                <w:sz w:val="26"/>
                <w:szCs w:val="25"/>
                <w:lang w:eastAsia="ru-RU"/>
              </w:rPr>
              <w:t xml:space="preserve"> район</w:t>
            </w:r>
            <w:r>
              <w:rPr>
                <w:rFonts w:ascii="Times New Roman" w:hAnsi="Times New Roman" w:cs="Times New Roman" w:eastAsia="Times New Roman"/>
                <w:color w:val="000000"/>
                <w:sz w:val="26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19" w:type="dxa"/>
            <w:vAlign w:val="center"/>
            <w:textDirection w:val="lrTb"/>
            <w:noWrap w:val="false"/>
          </w:tcPr>
          <w:p>
            <w:pPr>
              <w:contextualSpacing w:val="true"/>
              <w:ind w:right="-108"/>
              <w:jc w:val="both"/>
              <w:spacing w:lineRule="exact" w:line="283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5"/>
                <w:lang w:eastAsia="ru-RU"/>
              </w:rPr>
              <w:t xml:space="preserve">665653, Иркутская область, </w:t>
            </w:r>
            <w:r>
              <w:rPr>
                <w:rFonts w:ascii="Times New Roman" w:hAnsi="Times New Roman" w:cs="Times New Roman" w:eastAsia="Times New Roman"/>
                <w:sz w:val="26"/>
                <w:szCs w:val="25"/>
                <w:lang w:eastAsia="ru-RU"/>
              </w:rPr>
            </w:r>
            <w:r/>
          </w:p>
          <w:p>
            <w:pPr>
              <w:contextualSpacing w:val="true"/>
              <w:ind w:right="-108"/>
              <w:jc w:val="both"/>
              <w:spacing w:lineRule="exact" w:line="283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5"/>
                <w:lang w:eastAsia="ru-RU"/>
              </w:rPr>
              <w:t xml:space="preserve">Нижнеилимский район, </w:t>
            </w:r>
            <w:r>
              <w:rPr>
                <w:rFonts w:ascii="Times New Roman" w:hAnsi="Times New Roman" w:cs="Times New Roman" w:eastAsia="Times New Roman"/>
                <w:sz w:val="26"/>
                <w:szCs w:val="25"/>
                <w:lang w:eastAsia="ru-RU"/>
              </w:rPr>
            </w:r>
            <w:r/>
          </w:p>
          <w:p>
            <w:pPr>
              <w:contextualSpacing w:val="true"/>
              <w:ind w:right="-108"/>
              <w:jc w:val="both"/>
              <w:spacing w:lineRule="exact" w:line="283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5"/>
                <w:lang w:eastAsia="ru-RU"/>
              </w:rPr>
              <w:t xml:space="preserve">г. Железногорск-Илимский, </w:t>
            </w:r>
            <w:r>
              <w:rPr>
                <w:rFonts w:ascii="Times New Roman" w:hAnsi="Times New Roman" w:cs="Times New Roman" w:eastAsia="Times New Roman"/>
                <w:sz w:val="26"/>
                <w:szCs w:val="25"/>
                <w:lang w:eastAsia="ru-RU"/>
              </w:rPr>
            </w:r>
            <w:r/>
          </w:p>
          <w:p>
            <w:pPr>
              <w:contextualSpacing w:val="true"/>
              <w:ind w:right="-108"/>
              <w:jc w:val="both"/>
              <w:spacing w:lineRule="exact" w:line="283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5"/>
                <w:lang w:eastAsia="ru-RU"/>
              </w:rPr>
              <w:t xml:space="preserve">квартал 8, дом 20</w:t>
            </w:r>
            <w:r>
              <w:rPr>
                <w:rFonts w:ascii="Times New Roman" w:hAnsi="Times New Roman" w:cs="Times New Roman" w:eastAsia="Times New Roman"/>
                <w:sz w:val="26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6" w:type="dxa"/>
            <w:vAlign w:val="center"/>
            <w:textDirection w:val="lrTb"/>
            <w:noWrap w:val="false"/>
          </w:tcPr>
          <w:p>
            <w:pPr>
              <w:contextualSpacing w:val="true"/>
              <w:spacing w:lineRule="exact" w:line="283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6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6"/>
                <w:highlight w:val="white"/>
              </w:rPr>
              <w:t xml:space="preserve">nilim-zeleznogorsk@yandex.ru</w:t>
            </w:r>
            <w:r>
              <w:rPr>
                <w:rFonts w:ascii="Times New Roman" w:hAnsi="Times New Roman" w:cs="Times New Roman" w:eastAsia="Times New Roman"/>
                <w:sz w:val="26"/>
              </w:rPr>
            </w:r>
            <w:r/>
          </w:p>
        </w:tc>
      </w:tr>
    </w:tbl>
    <w:p>
      <w:pPr>
        <w:ind w:left="0" w:firstLine="0"/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0"/>
          <w:highlight w:val="white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0"/>
          <w:highlight w:val="white"/>
          <w:lang w:eastAsia="ru-RU"/>
        </w:rPr>
      </w:r>
      <w:r/>
    </w:p>
    <w:p>
      <w:pPr>
        <w:contextualSpacing w:val="true"/>
        <w:ind w:left="0" w:right="-108" w:firstLine="709"/>
        <w:jc w:val="both"/>
        <w:spacing w:lineRule="exact" w:line="283" w:after="0"/>
        <w:rPr>
          <w:rFonts w:ascii="Times New Roman" w:hAnsi="Times New Roman" w:cs="Times New Roman" w:eastAsia="Times New Roman"/>
          <w:sz w:val="26"/>
          <w:szCs w:val="25"/>
          <w:lang w:eastAsia="ru-RU"/>
        </w:rPr>
      </w:pPr>
      <w:r>
        <w:rPr>
          <w:sz w:val="26"/>
        </w:rPr>
      </w:r>
      <w:bookmarkStart w:id="0" w:name="_GoBack"/>
      <w:r>
        <w:rPr>
          <w:sz w:val="26"/>
        </w:rPr>
      </w:r>
      <w:bookmarkEnd w:id="0"/>
      <w:r>
        <w:rPr>
          <w:rFonts w:ascii="Times New Roman" w:hAnsi="Times New Roman" w:cs="Times New Roman" w:eastAsia="Times New Roman"/>
          <w:sz w:val="26"/>
          <w:szCs w:val="20"/>
          <w:highlight w:val="white"/>
          <w:lang w:eastAsia="ru-RU"/>
        </w:rPr>
        <w:t xml:space="preserve">Слушания назначены </w:t>
      </w:r>
      <w:r>
        <w:rPr>
          <w:rFonts w:ascii="Times New Roman" w:hAnsi="Times New Roman" w:cs="Times New Roman" w:eastAsia="Times New Roman"/>
          <w:b/>
          <w:sz w:val="26"/>
          <w:szCs w:val="20"/>
          <w:highlight w:val="white"/>
          <w:lang w:eastAsia="ru-RU"/>
        </w:rPr>
        <w:t xml:space="preserve">на 25 мая</w:t>
      </w:r>
      <w:r>
        <w:rPr>
          <w:rFonts w:ascii="Times New Roman" w:hAnsi="Times New Roman" w:cs="Times New Roman" w:eastAsia="Times New Roman"/>
          <w:b/>
          <w:sz w:val="26"/>
          <w:szCs w:val="20"/>
          <w:lang w:eastAsia="ru-RU"/>
        </w:rPr>
        <w:t xml:space="preserve"> 2023 года в 15 часов 00 минут                          (время местное)</w:t>
      </w:r>
      <w:r>
        <w:rPr>
          <w:rFonts w:ascii="Times New Roman" w:hAnsi="Times New Roman" w:cs="Times New Roman" w:eastAsia="Times New Roman"/>
          <w:sz w:val="26"/>
          <w:szCs w:val="20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6"/>
          <w:szCs w:val="20"/>
          <w:lang w:eastAsia="ru-RU"/>
        </w:rPr>
        <w:t xml:space="preserve">в помещении администра</w:t>
      </w:r>
      <w:r>
        <w:rPr>
          <w:rFonts w:ascii="Times New Roman" w:hAnsi="Times New Roman" w:cs="Times New Roman" w:eastAsia="Times New Roman"/>
          <w:sz w:val="26"/>
          <w:szCs w:val="20"/>
          <w:lang w:eastAsia="ru-RU"/>
        </w:rPr>
        <w:t xml:space="preserve">ции</w:t>
      </w:r>
      <w:r>
        <w:rPr>
          <w:rFonts w:ascii="Times New Roman" w:hAnsi="Times New Roman" w:cs="Times New Roman" w:eastAsia="Times New Roman"/>
          <w:sz w:val="26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6"/>
          <w:szCs w:val="28"/>
        </w:rPr>
        <w:t xml:space="preserve">муниципального образования «Нижнеилимский район» </w:t>
      </w:r>
      <w:r/>
      <w:r>
        <w:rPr>
          <w:rFonts w:ascii="Times New Roman" w:hAnsi="Times New Roman" w:cs="Times New Roman" w:eastAsia="Times New Roman"/>
          <w:sz w:val="26"/>
          <w:szCs w:val="28"/>
        </w:rPr>
      </w:r>
      <w:r>
        <w:rPr>
          <w:rFonts w:ascii="Times New Roman" w:hAnsi="Times New Roman" w:cs="Times New Roman" w:eastAsia="Times New Roman"/>
          <w:sz w:val="26"/>
          <w:szCs w:val="20"/>
          <w:lang w:eastAsia="ru-RU"/>
        </w:rPr>
        <w:t xml:space="preserve">(место проведения общественных обсуждений) по адресу:</w:t>
      </w:r>
      <w:r>
        <w:rPr>
          <w:rFonts w:ascii="Times New Roman" w:hAnsi="Times New Roman" w:cs="Times New Roman" w:eastAsia="Times New Roman"/>
          <w:sz w:val="26"/>
          <w:szCs w:val="25"/>
          <w:lang w:eastAsia="ru-RU"/>
        </w:rPr>
        <w:t xml:space="preserve"> </w:t>
      </w:r>
      <w:r/>
      <w:r>
        <w:rPr>
          <w:rFonts w:ascii="Times New Roman" w:hAnsi="Times New Roman" w:cs="Times New Roman" w:eastAsia="Times New Roman"/>
          <w:sz w:val="26"/>
          <w:szCs w:val="25"/>
          <w:lang w:eastAsia="ru-RU"/>
        </w:rPr>
      </w:r>
      <w:r>
        <w:rPr>
          <w:rFonts w:ascii="Times New Roman" w:hAnsi="Times New Roman" w:cs="Times New Roman" w:eastAsia="Times New Roman"/>
          <w:sz w:val="26"/>
          <w:szCs w:val="25"/>
          <w:lang w:eastAsia="ru-RU"/>
        </w:rPr>
      </w:r>
      <w:r/>
      <w:r>
        <w:rPr>
          <w:rFonts w:ascii="Times New Roman" w:hAnsi="Times New Roman" w:cs="Times New Roman" w:eastAsia="Times New Roman"/>
          <w:sz w:val="26"/>
          <w:szCs w:val="25"/>
          <w:lang w:eastAsia="ru-RU"/>
        </w:rPr>
      </w:r>
      <w:r>
        <w:rPr>
          <w:rFonts w:ascii="Times New Roman" w:hAnsi="Times New Roman" w:cs="Times New Roman" w:eastAsia="Times New Roman"/>
          <w:sz w:val="26"/>
          <w:szCs w:val="25"/>
          <w:lang w:eastAsia="ru-RU"/>
        </w:rPr>
      </w:r>
      <w:r>
        <w:rPr>
          <w:rFonts w:ascii="Times New Roman" w:hAnsi="Times New Roman" w:cs="Times New Roman" w:eastAsia="Times New Roman"/>
          <w:sz w:val="26"/>
          <w:szCs w:val="25"/>
          <w:lang w:eastAsia="ru-RU"/>
        </w:rPr>
      </w:r>
      <w:r>
        <w:rPr>
          <w:rFonts w:ascii="Times New Roman" w:hAnsi="Times New Roman" w:cs="Times New Roman" w:eastAsia="Times New Roman"/>
          <w:sz w:val="26"/>
          <w:szCs w:val="25"/>
          <w:lang w:eastAsia="ru-RU"/>
        </w:rPr>
      </w:r>
      <w:r>
        <w:rPr>
          <w:rFonts w:ascii="Times New Roman" w:hAnsi="Times New Roman" w:cs="Times New Roman" w:eastAsia="Times New Roman"/>
          <w:sz w:val="26"/>
          <w:lang w:eastAsia="ru-RU"/>
        </w:rPr>
      </w:r>
      <w:r/>
      <w:r>
        <w:rPr>
          <w:rFonts w:ascii="Times New Roman" w:hAnsi="Times New Roman" w:cs="Times New Roman" w:eastAsia="Times New Roman"/>
          <w:sz w:val="26"/>
          <w:lang w:eastAsia="ru-RU"/>
        </w:rPr>
      </w:r>
      <w:r>
        <w:rPr>
          <w:rFonts w:ascii="Times New Roman" w:hAnsi="Times New Roman" w:cs="Times New Roman" w:eastAsia="Times New Roman"/>
          <w:sz w:val="26"/>
          <w:szCs w:val="25"/>
          <w:lang w:eastAsia="ru-RU"/>
        </w:rPr>
      </w:r>
      <w:r/>
      <w:r>
        <w:rPr>
          <w:rFonts w:ascii="Times New Roman" w:hAnsi="Times New Roman" w:cs="Times New Roman" w:eastAsia="Times New Roman"/>
          <w:sz w:val="26"/>
          <w:szCs w:val="25"/>
          <w:lang w:eastAsia="ru-RU"/>
        </w:rPr>
        <w:t xml:space="preserve">665653, Иркутская область, </w:t>
      </w:r>
      <w:r>
        <w:rPr>
          <w:rFonts w:ascii="Times New Roman" w:hAnsi="Times New Roman" w:cs="Times New Roman" w:eastAsia="Times New Roman"/>
          <w:sz w:val="26"/>
          <w:szCs w:val="25"/>
          <w:lang w:eastAsia="ru-RU"/>
        </w:rPr>
      </w:r>
      <w:r/>
      <w:r>
        <w:rPr>
          <w:rFonts w:ascii="Times New Roman" w:hAnsi="Times New Roman" w:cs="Times New Roman" w:eastAsia="Times New Roman"/>
          <w:sz w:val="26"/>
          <w:szCs w:val="25"/>
          <w:lang w:eastAsia="ru-RU"/>
        </w:rPr>
        <w:t xml:space="preserve">Нижнеилимский район, </w:t>
      </w:r>
      <w:r>
        <w:rPr>
          <w:rFonts w:ascii="Times New Roman" w:hAnsi="Times New Roman" w:cs="Times New Roman" w:eastAsia="Times New Roman"/>
          <w:sz w:val="26"/>
          <w:szCs w:val="25"/>
          <w:lang w:eastAsia="ru-RU"/>
        </w:rPr>
      </w:r>
      <w:r/>
      <w:r>
        <w:rPr>
          <w:rFonts w:ascii="Times New Roman" w:hAnsi="Times New Roman" w:cs="Times New Roman" w:eastAsia="Times New Roman"/>
          <w:sz w:val="26"/>
          <w:szCs w:val="25"/>
          <w:lang w:eastAsia="ru-RU"/>
        </w:rPr>
        <w:t xml:space="preserve">г. Железногорск-Илимский, </w:t>
      </w:r>
      <w:r>
        <w:rPr>
          <w:rFonts w:ascii="Times New Roman" w:hAnsi="Times New Roman" w:cs="Times New Roman" w:eastAsia="Times New Roman"/>
          <w:sz w:val="26"/>
          <w:szCs w:val="25"/>
          <w:lang w:eastAsia="ru-RU"/>
        </w:rPr>
      </w:r>
      <w:r/>
      <w:r>
        <w:rPr>
          <w:rFonts w:ascii="Times New Roman" w:hAnsi="Times New Roman" w:cs="Times New Roman" w:eastAsia="Times New Roman"/>
          <w:sz w:val="26"/>
          <w:szCs w:val="25"/>
          <w:lang w:eastAsia="ru-RU"/>
        </w:rPr>
        <w:t xml:space="preserve">квартал 8, дом 20</w:t>
      </w:r>
      <w:r/>
      <w:r/>
      <w:r>
        <w:rPr>
          <w:rFonts w:ascii="Times New Roman" w:hAnsi="Times New Roman" w:cs="Times New Roman" w:eastAsia="Times New Roman"/>
          <w:sz w:val="26"/>
          <w:szCs w:val="25"/>
          <w:lang w:eastAsia="ru-RU"/>
        </w:rPr>
        <w:t xml:space="preserve">.</w:t>
      </w:r>
      <w:r/>
    </w:p>
    <w:p>
      <w:pPr>
        <w:contextualSpacing w:val="true"/>
        <w:ind w:left="0" w:right="-108" w:firstLine="709"/>
        <w:jc w:val="both"/>
        <w:spacing w:lineRule="exact" w:line="283" w:after="0"/>
        <w:rPr>
          <w:rFonts w:ascii="Times New Roman" w:hAnsi="Times New Roman" w:cs="Times New Roman" w:eastAsia="Times New Roman"/>
          <w:sz w:val="26"/>
          <w:szCs w:val="25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5"/>
          <w:lang w:eastAsia="ru-RU"/>
        </w:rPr>
      </w:r>
      <w:r>
        <w:rPr>
          <w:rFonts w:ascii="Times New Roman" w:hAnsi="Times New Roman" w:cs="Times New Roman" w:eastAsia="Times New Roman"/>
          <w:sz w:val="26"/>
          <w:szCs w:val="20"/>
          <w:lang w:eastAsia="ru-RU"/>
        </w:rPr>
        <w:t xml:space="preserve">С материалами можно ознакомит</w:t>
      </w:r>
      <w:r>
        <w:rPr>
          <w:rFonts w:ascii="Times New Roman" w:hAnsi="Times New Roman" w:cs="Times New Roman" w:eastAsia="Times New Roman"/>
          <w:sz w:val="26"/>
          <w:szCs w:val="20"/>
          <w:lang w:eastAsia="ru-RU"/>
        </w:rPr>
        <w:t xml:space="preserve">ь</w:t>
      </w:r>
      <w:r>
        <w:rPr>
          <w:rFonts w:ascii="Times New Roman" w:hAnsi="Times New Roman" w:cs="Times New Roman" w:eastAsia="Times New Roman"/>
          <w:sz w:val="26"/>
          <w:szCs w:val="20"/>
          <w:lang w:eastAsia="ru-RU"/>
        </w:rPr>
        <w:t xml:space="preserve">ся</w:t>
      </w:r>
      <w:r>
        <w:rPr>
          <w:rFonts w:ascii="Times New Roman" w:hAnsi="Times New Roman" w:cs="Times New Roman" w:eastAsia="Times New Roman"/>
          <w:sz w:val="26"/>
          <w:szCs w:val="20"/>
          <w:lang w:eastAsia="ru-RU"/>
        </w:rPr>
        <w:t xml:space="preserve"> на оф</w:t>
      </w:r>
      <w:r>
        <w:rPr>
          <w:rFonts w:ascii="Times New Roman" w:hAnsi="Times New Roman" w:cs="Times New Roman" w:eastAsia="Times New Roman"/>
          <w:sz w:val="26"/>
          <w:szCs w:val="20"/>
          <w:lang w:eastAsia="ru-RU"/>
        </w:rPr>
        <w:t xml:space="preserve">ициальном сайте службы по охране </w:t>
      </w:r>
      <w:r>
        <w:rPr>
          <w:rFonts w:ascii="Times New Roman" w:hAnsi="Times New Roman" w:cs="Times New Roman" w:eastAsia="Times New Roman"/>
          <w:sz w:val="26"/>
          <w:szCs w:val="20"/>
          <w:lang w:eastAsia="ru-RU"/>
        </w:rPr>
        <w:t xml:space="preserve">и использованию объектов животного мира Иркутской области https://irkobl.ru/sites/ozm, а также по адресу: </w:t>
      </w:r>
      <w:r>
        <w:rPr>
          <w:rFonts w:ascii="Times New Roman" w:hAnsi="Times New Roman" w:cs="Times New Roman" w:eastAsia="Times New Roman"/>
          <w:sz w:val="26"/>
          <w:szCs w:val="25"/>
          <w:lang w:eastAsia="ru-RU"/>
        </w:rPr>
        <w:t xml:space="preserve">665653, Иркутская область, </w:t>
      </w:r>
      <w:r>
        <w:rPr>
          <w:rFonts w:ascii="Times New Roman" w:hAnsi="Times New Roman" w:cs="Times New Roman" w:eastAsia="Times New Roman"/>
          <w:sz w:val="26"/>
          <w:szCs w:val="25"/>
          <w:lang w:eastAsia="ru-RU"/>
        </w:rPr>
        <w:t xml:space="preserve">Нижнеилимский район,                                      </w:t>
      </w:r>
      <w:r>
        <w:rPr>
          <w:rFonts w:ascii="Times New Roman" w:hAnsi="Times New Roman" w:cs="Times New Roman" w:eastAsia="Times New Roman"/>
          <w:sz w:val="26"/>
          <w:szCs w:val="25"/>
          <w:lang w:eastAsia="ru-RU"/>
        </w:rPr>
        <w:t xml:space="preserve">г. Железногорск-Илимский, </w:t>
      </w:r>
      <w:r>
        <w:rPr>
          <w:rFonts w:ascii="Times New Roman" w:hAnsi="Times New Roman" w:cs="Times New Roman" w:eastAsia="Times New Roman"/>
          <w:sz w:val="26"/>
          <w:szCs w:val="25"/>
          <w:lang w:eastAsia="ru-RU"/>
        </w:rPr>
        <w:t xml:space="preserve">квартал 8, дом 20</w:t>
      </w:r>
      <w:r>
        <w:rPr>
          <w:rFonts w:ascii="Times New Roman" w:hAnsi="Times New Roman" w:cs="Times New Roman" w:eastAsia="Times New Roman"/>
          <w:sz w:val="26"/>
          <w:szCs w:val="20"/>
          <w:lang w:eastAsia="ru-RU"/>
        </w:rPr>
        <w:t xml:space="preserve">, и на официально</w:t>
      </w:r>
      <w:r>
        <w:rPr>
          <w:rFonts w:ascii="Times New Roman" w:hAnsi="Times New Roman" w:cs="Times New Roman" w:eastAsia="Times New Roman"/>
          <w:sz w:val="26"/>
          <w:szCs w:val="20"/>
          <w:lang w:eastAsia="ru-RU"/>
        </w:rPr>
        <w:t xml:space="preserve">м сайте</w:t>
      </w:r>
      <w:r>
        <w:rPr>
          <w:rFonts w:ascii="Times New Roman" w:hAnsi="Times New Roman" w:cs="Times New Roman" w:eastAsia="Times New Roman"/>
          <w:sz w:val="26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6"/>
          <w:szCs w:val="28"/>
        </w:rPr>
        <w:t xml:space="preserve">муниципального образования «Нижнеилимский район».</w:t>
      </w:r>
      <w:r>
        <w:rPr>
          <w:rFonts w:ascii="Times New Roman" w:hAnsi="Times New Roman" w:cs="Times New Roman" w:eastAsia="Times New Roman"/>
          <w:sz w:val="26"/>
          <w:szCs w:val="28"/>
        </w:rPr>
      </w:r>
      <w:r>
        <w:rPr>
          <w:rFonts w:ascii="Times New Roman" w:hAnsi="Times New Roman" w:cs="Times New Roman" w:eastAsia="Times New Roman"/>
          <w:sz w:val="26"/>
        </w:rPr>
      </w:r>
    </w:p>
    <w:p>
      <w:pPr>
        <w:ind w:left="0" w:right="-108"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0"/>
          <w:highlight w:val="white"/>
        </w:rPr>
      </w:pPr>
      <w:r>
        <w:rPr>
          <w:rFonts w:ascii="Times New Roman" w:hAnsi="Times New Roman" w:cs="Times New Roman" w:eastAsia="Times New Roman"/>
          <w:sz w:val="26"/>
          <w:szCs w:val="20"/>
          <w:highlight w:val="white"/>
          <w:lang w:eastAsia="ru-RU"/>
        </w:rPr>
        <w:t xml:space="preserve">По всем вопросам, связанным с ознакомлением с </w:t>
      </w:r>
      <w:r>
        <w:rPr>
          <w:rFonts w:ascii="Times New Roman" w:hAnsi="Times New Roman" w:cs="Times New Roman" w:eastAsia="Times New Roman"/>
          <w:sz w:val="26"/>
          <w:highlight w:val="white"/>
        </w:rPr>
        <w:t xml:space="preserve">ОВОС по объекту государственной экологической экспертизы – материалы обоснов</w:t>
      </w:r>
      <w:r>
        <w:rPr>
          <w:rFonts w:ascii="Times New Roman" w:hAnsi="Times New Roman" w:cs="Times New Roman" w:eastAsia="Times New Roman"/>
          <w:sz w:val="26"/>
          <w:highlight w:val="white"/>
        </w:rPr>
        <w:t xml:space="preserve">ания объемов </w:t>
      </w:r>
      <w:r>
        <w:rPr>
          <w:rFonts w:ascii="Times New Roman" w:hAnsi="Times New Roman" w:cs="Times New Roman" w:eastAsia="Times New Roman"/>
          <w:sz w:val="26"/>
          <w:highlight w:val="white"/>
        </w:rPr>
        <w:br/>
      </w:r>
      <w:r>
        <w:rPr>
          <w:rFonts w:ascii="Times New Roman" w:hAnsi="Times New Roman" w:cs="Times New Roman" w:eastAsia="Times New Roman"/>
          <w:sz w:val="26"/>
          <w:highlight w:val="white"/>
        </w:rPr>
        <w:t xml:space="preserve">(лимиты, квоты) изъятия объектов животного мира на территории Иркутской области, предлагаем</w:t>
      </w:r>
      <w:r>
        <w:rPr>
          <w:rFonts w:ascii="Times New Roman" w:hAnsi="Times New Roman" w:cs="Times New Roman" w:eastAsia="Times New Roman"/>
          <w:sz w:val="26"/>
          <w:highlight w:val="white"/>
        </w:rPr>
        <w:t xml:space="preserve">ых к установлению службой по охране и использованию объектов животного мира Иркутской области в период охоты с 1 августа 2023 года по 1 августа 2024 года</w:t>
      </w:r>
      <w:r>
        <w:rPr>
          <w:rFonts w:ascii="Times New Roman" w:hAnsi="Times New Roman" w:cs="Times New Roman" w:eastAsia="Times New Roman"/>
          <w:sz w:val="26"/>
          <w:szCs w:val="20"/>
          <w:highlight w:val="white"/>
          <w:lang w:eastAsia="ru-RU"/>
        </w:rPr>
        <w:t xml:space="preserve">, Вы можете обратиться по телефону 8 (3952) 208-576</w:t>
      </w:r>
      <w:r>
        <w:rPr>
          <w:rFonts w:ascii="Times New Roman" w:hAnsi="Times New Roman" w:cs="Times New Roman" w:eastAsia="Times New Roman"/>
          <w:sz w:val="26"/>
          <w:szCs w:val="20"/>
          <w:highlight w:val="white"/>
          <w:lang w:eastAsia="ru-RU"/>
        </w:rPr>
        <w:t xml:space="preserve">, </w:t>
      </w:r>
      <w:hyperlink r:id="rId9" w:tooltip="mailto:faunaworld@yandex.ru" w:history="1">
        <w:r>
          <w:rPr>
            <w:rStyle w:val="646"/>
            <w:rFonts w:ascii="Times New Roman" w:hAnsi="Times New Roman" w:cs="Times New Roman" w:eastAsia="Times New Roman"/>
            <w:color w:val="000000" w:themeColor="text1"/>
            <w:sz w:val="26"/>
            <w:szCs w:val="20"/>
            <w:highlight w:val="white"/>
            <w:u w:val="none"/>
          </w:rPr>
          <w:t xml:space="preserve">направить обращение на адрес электронной почты </w:t>
        </w:r>
        <w:r>
          <w:rPr>
            <w:rStyle w:val="646"/>
            <w:rFonts w:ascii="Times New Roman" w:hAnsi="Times New Roman" w:cs="Times New Roman" w:eastAsia="Times New Roman"/>
            <w:color w:val="000000" w:themeColor="text1"/>
            <w:sz w:val="26"/>
            <w:szCs w:val="20"/>
            <w:highlight w:val="white"/>
            <w:u w:val="none"/>
            <w:lang w:val="en-US" w:eastAsia="ru-RU"/>
          </w:rPr>
          <w:t xml:space="preserve">fauna</w:t>
        </w:r>
        <w:r>
          <w:rPr>
            <w:rStyle w:val="646"/>
            <w:rFonts w:ascii="Times New Roman" w:hAnsi="Times New Roman" w:cs="Times New Roman" w:eastAsia="Times New Roman"/>
            <w:color w:val="000000" w:themeColor="text1"/>
            <w:sz w:val="26"/>
            <w:szCs w:val="20"/>
            <w:highlight w:val="white"/>
            <w:u w:val="none"/>
            <w:lang w:eastAsia="ru-RU"/>
          </w:rPr>
          <w:t xml:space="preserve">@</w:t>
        </w:r>
        <w:r>
          <w:rPr>
            <w:rStyle w:val="646"/>
            <w:rFonts w:ascii="Times New Roman" w:hAnsi="Times New Roman" w:cs="Times New Roman" w:eastAsia="Times New Roman"/>
            <w:color w:val="000000" w:themeColor="text1"/>
            <w:sz w:val="26"/>
            <w:szCs w:val="20"/>
            <w:highlight w:val="white"/>
            <w:u w:val="none"/>
            <w:lang w:val="en-US" w:eastAsia="ru-RU"/>
          </w:rPr>
          <w:t xml:space="preserve">govirk</w:t>
        </w:r>
        <w:r>
          <w:rPr>
            <w:rStyle w:val="646"/>
            <w:rFonts w:ascii="Times New Roman" w:hAnsi="Times New Roman" w:cs="Times New Roman" w:eastAsia="Times New Roman"/>
            <w:color w:val="000000" w:themeColor="text1"/>
            <w:sz w:val="26"/>
            <w:szCs w:val="20"/>
            <w:highlight w:val="white"/>
            <w:u w:val="none"/>
            <w:lang w:eastAsia="ru-RU"/>
          </w:rPr>
          <w:t xml:space="preserve">.</w:t>
        </w:r>
        <w:r>
          <w:rPr>
            <w:rStyle w:val="646"/>
            <w:rFonts w:ascii="Times New Roman" w:hAnsi="Times New Roman" w:cs="Times New Roman" w:eastAsia="Times New Roman"/>
            <w:color w:val="000000" w:themeColor="text1"/>
            <w:sz w:val="26"/>
            <w:szCs w:val="20"/>
            <w:highlight w:val="white"/>
            <w:u w:val="none"/>
            <w:lang w:eastAsia="ru-RU"/>
          </w:rPr>
          <w:t xml:space="preserve">ru</w:t>
        </w:r>
      </w:hyperlink>
      <w:r>
        <w:rPr>
          <w:rFonts w:ascii="Times New Roman" w:hAnsi="Times New Roman" w:cs="Times New Roman" w:eastAsia="Times New Roman"/>
          <w:sz w:val="26"/>
          <w:szCs w:val="20"/>
          <w:highlight w:val="white"/>
          <w:lang w:eastAsia="ru-RU"/>
        </w:rPr>
        <w:t xml:space="preserve"> или прийти на личный прием по предварительной записи по телефону 8 (3952) 207-504.</w:t>
      </w:r>
      <w:r>
        <w:rPr>
          <w:sz w:val="26"/>
        </w:rPr>
      </w:r>
    </w:p>
    <w:p>
      <w:pPr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sectPr>
      <w:footnotePr/>
      <w:endnotePr/>
      <w:type w:val="nextPage"/>
      <w:pgSz w:w="11906" w:h="16838" w:orient="portrait"/>
      <w:pgMar w:top="567" w:right="850" w:bottom="568" w:left="1418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47">
    <w:name w:val="Heading 1 Char"/>
    <w:basedOn w:val="472"/>
    <w:link w:val="463"/>
    <w:uiPriority w:val="9"/>
    <w:rPr>
      <w:rFonts w:ascii="Arial" w:hAnsi="Arial" w:cs="Arial" w:eastAsia="Arial"/>
      <w:sz w:val="40"/>
      <w:szCs w:val="40"/>
    </w:rPr>
  </w:style>
  <w:style w:type="character" w:styleId="448">
    <w:name w:val="Heading 2 Char"/>
    <w:basedOn w:val="472"/>
    <w:link w:val="464"/>
    <w:uiPriority w:val="9"/>
    <w:rPr>
      <w:rFonts w:ascii="Arial" w:hAnsi="Arial" w:cs="Arial" w:eastAsia="Arial"/>
      <w:sz w:val="34"/>
    </w:rPr>
  </w:style>
  <w:style w:type="character" w:styleId="449">
    <w:name w:val="Heading 3 Char"/>
    <w:basedOn w:val="472"/>
    <w:link w:val="465"/>
    <w:uiPriority w:val="9"/>
    <w:rPr>
      <w:rFonts w:ascii="Arial" w:hAnsi="Arial" w:cs="Arial" w:eastAsia="Arial"/>
      <w:sz w:val="30"/>
      <w:szCs w:val="30"/>
    </w:rPr>
  </w:style>
  <w:style w:type="character" w:styleId="450">
    <w:name w:val="Heading 4 Char"/>
    <w:basedOn w:val="472"/>
    <w:link w:val="466"/>
    <w:uiPriority w:val="9"/>
    <w:rPr>
      <w:rFonts w:ascii="Arial" w:hAnsi="Arial" w:cs="Arial" w:eastAsia="Arial"/>
      <w:b/>
      <w:bCs/>
      <w:sz w:val="26"/>
      <w:szCs w:val="26"/>
    </w:rPr>
  </w:style>
  <w:style w:type="character" w:styleId="451">
    <w:name w:val="Heading 5 Char"/>
    <w:basedOn w:val="472"/>
    <w:link w:val="467"/>
    <w:uiPriority w:val="9"/>
    <w:rPr>
      <w:rFonts w:ascii="Arial" w:hAnsi="Arial" w:cs="Arial" w:eastAsia="Arial"/>
      <w:b/>
      <w:bCs/>
      <w:sz w:val="24"/>
      <w:szCs w:val="24"/>
    </w:rPr>
  </w:style>
  <w:style w:type="character" w:styleId="452">
    <w:name w:val="Heading 6 Char"/>
    <w:basedOn w:val="472"/>
    <w:link w:val="468"/>
    <w:uiPriority w:val="9"/>
    <w:rPr>
      <w:rFonts w:ascii="Arial" w:hAnsi="Arial" w:cs="Arial" w:eastAsia="Arial"/>
      <w:b/>
      <w:bCs/>
      <w:sz w:val="22"/>
      <w:szCs w:val="22"/>
    </w:rPr>
  </w:style>
  <w:style w:type="character" w:styleId="453">
    <w:name w:val="Heading 7 Char"/>
    <w:basedOn w:val="472"/>
    <w:link w:val="46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54">
    <w:name w:val="Heading 8 Char"/>
    <w:basedOn w:val="472"/>
    <w:link w:val="470"/>
    <w:uiPriority w:val="9"/>
    <w:rPr>
      <w:rFonts w:ascii="Arial" w:hAnsi="Arial" w:cs="Arial" w:eastAsia="Arial"/>
      <w:i/>
      <w:iCs/>
      <w:sz w:val="22"/>
      <w:szCs w:val="22"/>
    </w:rPr>
  </w:style>
  <w:style w:type="character" w:styleId="455">
    <w:name w:val="Heading 9 Char"/>
    <w:basedOn w:val="472"/>
    <w:link w:val="471"/>
    <w:uiPriority w:val="9"/>
    <w:rPr>
      <w:rFonts w:ascii="Arial" w:hAnsi="Arial" w:cs="Arial" w:eastAsia="Arial"/>
      <w:i/>
      <w:iCs/>
      <w:sz w:val="21"/>
      <w:szCs w:val="21"/>
    </w:rPr>
  </w:style>
  <w:style w:type="character" w:styleId="456">
    <w:name w:val="Title Char"/>
    <w:basedOn w:val="472"/>
    <w:link w:val="486"/>
    <w:uiPriority w:val="10"/>
    <w:rPr>
      <w:sz w:val="48"/>
      <w:szCs w:val="48"/>
    </w:rPr>
  </w:style>
  <w:style w:type="character" w:styleId="457">
    <w:name w:val="Subtitle Char"/>
    <w:basedOn w:val="472"/>
    <w:link w:val="488"/>
    <w:uiPriority w:val="11"/>
    <w:rPr>
      <w:sz w:val="24"/>
      <w:szCs w:val="24"/>
    </w:rPr>
  </w:style>
  <w:style w:type="character" w:styleId="458">
    <w:name w:val="Quote Char"/>
    <w:link w:val="490"/>
    <w:uiPriority w:val="29"/>
    <w:rPr>
      <w:i/>
    </w:rPr>
  </w:style>
  <w:style w:type="character" w:styleId="459">
    <w:name w:val="Intense Quote Char"/>
    <w:link w:val="492"/>
    <w:uiPriority w:val="30"/>
    <w:rPr>
      <w:i/>
    </w:rPr>
  </w:style>
  <w:style w:type="character" w:styleId="460">
    <w:name w:val="Footnote Text Char"/>
    <w:link w:val="623"/>
    <w:uiPriority w:val="99"/>
    <w:rPr>
      <w:sz w:val="18"/>
    </w:rPr>
  </w:style>
  <w:style w:type="character" w:styleId="461">
    <w:name w:val="Endnote Text Char"/>
    <w:link w:val="626"/>
    <w:uiPriority w:val="99"/>
    <w:rPr>
      <w:sz w:val="20"/>
    </w:rPr>
  </w:style>
  <w:style w:type="paragraph" w:styleId="462" w:default="1">
    <w:name w:val="Normal"/>
    <w:qFormat/>
  </w:style>
  <w:style w:type="paragraph" w:styleId="463">
    <w:name w:val="Heading 1"/>
    <w:basedOn w:val="462"/>
    <w:next w:val="462"/>
    <w:link w:val="47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464">
    <w:name w:val="Heading 2"/>
    <w:basedOn w:val="462"/>
    <w:next w:val="462"/>
    <w:link w:val="47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465">
    <w:name w:val="Heading 3"/>
    <w:basedOn w:val="462"/>
    <w:next w:val="462"/>
    <w:link w:val="47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466">
    <w:name w:val="Heading 4"/>
    <w:basedOn w:val="462"/>
    <w:next w:val="462"/>
    <w:link w:val="47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467">
    <w:name w:val="Heading 5"/>
    <w:basedOn w:val="462"/>
    <w:next w:val="462"/>
    <w:link w:val="47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468">
    <w:name w:val="Heading 6"/>
    <w:basedOn w:val="462"/>
    <w:next w:val="462"/>
    <w:link w:val="48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469">
    <w:name w:val="Heading 7"/>
    <w:basedOn w:val="462"/>
    <w:next w:val="462"/>
    <w:link w:val="48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470">
    <w:name w:val="Heading 8"/>
    <w:basedOn w:val="462"/>
    <w:next w:val="462"/>
    <w:link w:val="48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471">
    <w:name w:val="Heading 9"/>
    <w:basedOn w:val="462"/>
    <w:next w:val="462"/>
    <w:link w:val="48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472" w:default="1">
    <w:name w:val="Default Paragraph Font"/>
    <w:uiPriority w:val="1"/>
    <w:semiHidden/>
    <w:unhideWhenUsed/>
  </w:style>
  <w:style w:type="table" w:styleId="47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74" w:default="1">
    <w:name w:val="No List"/>
    <w:uiPriority w:val="99"/>
    <w:semiHidden/>
    <w:unhideWhenUsed/>
  </w:style>
  <w:style w:type="character" w:styleId="475" w:customStyle="1">
    <w:name w:val="Заголовок 1 Знак"/>
    <w:basedOn w:val="472"/>
    <w:link w:val="463"/>
    <w:uiPriority w:val="9"/>
    <w:rPr>
      <w:rFonts w:ascii="Arial" w:hAnsi="Arial" w:cs="Arial" w:eastAsia="Arial"/>
      <w:sz w:val="40"/>
      <w:szCs w:val="40"/>
    </w:rPr>
  </w:style>
  <w:style w:type="character" w:styleId="476" w:customStyle="1">
    <w:name w:val="Заголовок 2 Знак"/>
    <w:basedOn w:val="472"/>
    <w:link w:val="464"/>
    <w:uiPriority w:val="9"/>
    <w:rPr>
      <w:rFonts w:ascii="Arial" w:hAnsi="Arial" w:cs="Arial" w:eastAsia="Arial"/>
      <w:sz w:val="34"/>
    </w:rPr>
  </w:style>
  <w:style w:type="character" w:styleId="477" w:customStyle="1">
    <w:name w:val="Заголовок 3 Знак"/>
    <w:basedOn w:val="472"/>
    <w:link w:val="465"/>
    <w:uiPriority w:val="9"/>
    <w:rPr>
      <w:rFonts w:ascii="Arial" w:hAnsi="Arial" w:cs="Arial" w:eastAsia="Arial"/>
      <w:sz w:val="30"/>
      <w:szCs w:val="30"/>
    </w:rPr>
  </w:style>
  <w:style w:type="character" w:styleId="478" w:customStyle="1">
    <w:name w:val="Заголовок 4 Знак"/>
    <w:basedOn w:val="472"/>
    <w:link w:val="466"/>
    <w:uiPriority w:val="9"/>
    <w:rPr>
      <w:rFonts w:ascii="Arial" w:hAnsi="Arial" w:cs="Arial" w:eastAsia="Arial"/>
      <w:b/>
      <w:bCs/>
      <w:sz w:val="26"/>
      <w:szCs w:val="26"/>
    </w:rPr>
  </w:style>
  <w:style w:type="character" w:styleId="479" w:customStyle="1">
    <w:name w:val="Заголовок 5 Знак"/>
    <w:basedOn w:val="472"/>
    <w:link w:val="467"/>
    <w:uiPriority w:val="9"/>
    <w:rPr>
      <w:rFonts w:ascii="Arial" w:hAnsi="Arial" w:cs="Arial" w:eastAsia="Arial"/>
      <w:b/>
      <w:bCs/>
      <w:sz w:val="24"/>
      <w:szCs w:val="24"/>
    </w:rPr>
  </w:style>
  <w:style w:type="character" w:styleId="480" w:customStyle="1">
    <w:name w:val="Заголовок 6 Знак"/>
    <w:basedOn w:val="472"/>
    <w:link w:val="468"/>
    <w:uiPriority w:val="9"/>
    <w:rPr>
      <w:rFonts w:ascii="Arial" w:hAnsi="Arial" w:cs="Arial" w:eastAsia="Arial"/>
      <w:b/>
      <w:bCs/>
      <w:sz w:val="22"/>
      <w:szCs w:val="22"/>
    </w:rPr>
  </w:style>
  <w:style w:type="character" w:styleId="481" w:customStyle="1">
    <w:name w:val="Заголовок 7 Знак"/>
    <w:basedOn w:val="472"/>
    <w:link w:val="46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82" w:customStyle="1">
    <w:name w:val="Заголовок 8 Знак"/>
    <w:basedOn w:val="472"/>
    <w:link w:val="470"/>
    <w:uiPriority w:val="9"/>
    <w:rPr>
      <w:rFonts w:ascii="Arial" w:hAnsi="Arial" w:cs="Arial" w:eastAsia="Arial"/>
      <w:i/>
      <w:iCs/>
      <w:sz w:val="22"/>
      <w:szCs w:val="22"/>
    </w:rPr>
  </w:style>
  <w:style w:type="character" w:styleId="483" w:customStyle="1">
    <w:name w:val="Заголовок 9 Знак"/>
    <w:basedOn w:val="472"/>
    <w:link w:val="471"/>
    <w:uiPriority w:val="9"/>
    <w:rPr>
      <w:rFonts w:ascii="Arial" w:hAnsi="Arial" w:cs="Arial" w:eastAsia="Arial"/>
      <w:i/>
      <w:iCs/>
      <w:sz w:val="21"/>
      <w:szCs w:val="21"/>
    </w:rPr>
  </w:style>
  <w:style w:type="paragraph" w:styleId="484">
    <w:name w:val="List Paragraph"/>
    <w:basedOn w:val="462"/>
    <w:qFormat/>
    <w:uiPriority w:val="34"/>
    <w:pPr>
      <w:contextualSpacing w:val="true"/>
      <w:ind w:left="720"/>
    </w:pPr>
  </w:style>
  <w:style w:type="paragraph" w:styleId="485">
    <w:name w:val="No Spacing"/>
    <w:qFormat/>
    <w:uiPriority w:val="1"/>
    <w:pPr>
      <w:spacing w:lineRule="auto" w:line="240" w:after="0"/>
    </w:pPr>
  </w:style>
  <w:style w:type="paragraph" w:styleId="486">
    <w:name w:val="Title"/>
    <w:basedOn w:val="462"/>
    <w:next w:val="462"/>
    <w:link w:val="487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487" w:customStyle="1">
    <w:name w:val="Название Знак"/>
    <w:basedOn w:val="472"/>
    <w:link w:val="486"/>
    <w:uiPriority w:val="10"/>
    <w:rPr>
      <w:sz w:val="48"/>
      <w:szCs w:val="48"/>
    </w:rPr>
  </w:style>
  <w:style w:type="paragraph" w:styleId="488">
    <w:name w:val="Subtitle"/>
    <w:basedOn w:val="462"/>
    <w:next w:val="462"/>
    <w:link w:val="489"/>
    <w:qFormat/>
    <w:uiPriority w:val="11"/>
    <w:rPr>
      <w:sz w:val="24"/>
      <w:szCs w:val="24"/>
    </w:rPr>
    <w:pPr>
      <w:spacing w:before="200"/>
    </w:pPr>
  </w:style>
  <w:style w:type="character" w:styleId="489" w:customStyle="1">
    <w:name w:val="Подзаголовок Знак"/>
    <w:basedOn w:val="472"/>
    <w:link w:val="488"/>
    <w:uiPriority w:val="11"/>
    <w:rPr>
      <w:sz w:val="24"/>
      <w:szCs w:val="24"/>
    </w:rPr>
  </w:style>
  <w:style w:type="paragraph" w:styleId="490">
    <w:name w:val="Quote"/>
    <w:basedOn w:val="462"/>
    <w:next w:val="462"/>
    <w:link w:val="491"/>
    <w:qFormat/>
    <w:uiPriority w:val="29"/>
    <w:rPr>
      <w:i/>
    </w:rPr>
    <w:pPr>
      <w:ind w:left="720" w:right="720"/>
    </w:pPr>
  </w:style>
  <w:style w:type="character" w:styleId="491" w:customStyle="1">
    <w:name w:val="Цитата 2 Знак"/>
    <w:link w:val="490"/>
    <w:uiPriority w:val="29"/>
    <w:rPr>
      <w:i/>
    </w:rPr>
  </w:style>
  <w:style w:type="paragraph" w:styleId="492">
    <w:name w:val="Intense Quote"/>
    <w:basedOn w:val="462"/>
    <w:next w:val="462"/>
    <w:link w:val="493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93" w:customStyle="1">
    <w:name w:val="Выделенная цитата Знак"/>
    <w:link w:val="492"/>
    <w:uiPriority w:val="30"/>
    <w:rPr>
      <w:i/>
    </w:rPr>
  </w:style>
  <w:style w:type="character" w:styleId="494" w:customStyle="1">
    <w:name w:val="Header Char"/>
    <w:basedOn w:val="472"/>
    <w:uiPriority w:val="99"/>
  </w:style>
  <w:style w:type="character" w:styleId="495" w:customStyle="1">
    <w:name w:val="Footer Char"/>
    <w:basedOn w:val="472"/>
    <w:uiPriority w:val="99"/>
  </w:style>
  <w:style w:type="paragraph" w:styleId="496">
    <w:name w:val="Caption"/>
    <w:basedOn w:val="462"/>
    <w:next w:val="462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497" w:customStyle="1">
    <w:name w:val="Caption Char"/>
    <w:uiPriority w:val="99"/>
  </w:style>
  <w:style w:type="table" w:styleId="498" w:customStyle="1">
    <w:name w:val="Table Grid Light"/>
    <w:basedOn w:val="47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9" w:customStyle="1">
    <w:name w:val="Plain Table 1"/>
    <w:basedOn w:val="47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0" w:customStyle="1">
    <w:name w:val="Plain Table 2"/>
    <w:basedOn w:val="47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1" w:customStyle="1">
    <w:name w:val="Plain Table 3"/>
    <w:basedOn w:val="47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02" w:customStyle="1">
    <w:name w:val="Plain Table 4"/>
    <w:basedOn w:val="47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 w:customStyle="1">
    <w:name w:val="Plain Table 5"/>
    <w:basedOn w:val="47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04" w:customStyle="1">
    <w:name w:val="Grid Table 1 Light"/>
    <w:basedOn w:val="4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 w:customStyle="1">
    <w:name w:val="Grid Table 1 Light - Accent 1"/>
    <w:basedOn w:val="4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 w:customStyle="1">
    <w:name w:val="Grid Table 1 Light - Accent 2"/>
    <w:basedOn w:val="4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 w:customStyle="1">
    <w:name w:val="Grid Table 1 Light - Accent 3"/>
    <w:basedOn w:val="4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 w:customStyle="1">
    <w:name w:val="Grid Table 1 Light - Accent 4"/>
    <w:basedOn w:val="4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 w:customStyle="1">
    <w:name w:val="Grid Table 1 Light - Accent 5"/>
    <w:basedOn w:val="4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 w:customStyle="1">
    <w:name w:val="Grid Table 1 Light - Accent 6"/>
    <w:basedOn w:val="4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 w:customStyle="1">
    <w:name w:val="Grid Table 2"/>
    <w:basedOn w:val="4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Grid Table 2 - Accent 1"/>
    <w:basedOn w:val="4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Grid Table 2 - Accent 2"/>
    <w:basedOn w:val="4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4" w:customStyle="1">
    <w:name w:val="Grid Table 2 - Accent 3"/>
    <w:basedOn w:val="4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Grid Table 2 - Accent 4"/>
    <w:basedOn w:val="4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6" w:customStyle="1">
    <w:name w:val="Grid Table 2 - Accent 5"/>
    <w:basedOn w:val="4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7" w:customStyle="1">
    <w:name w:val="Grid Table 2 - Accent 6"/>
    <w:basedOn w:val="4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8" w:customStyle="1">
    <w:name w:val="Grid Table 3"/>
    <w:basedOn w:val="4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9" w:customStyle="1">
    <w:name w:val="Grid Table 3 - Accent 1"/>
    <w:basedOn w:val="4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0" w:customStyle="1">
    <w:name w:val="Grid Table 3 - Accent 2"/>
    <w:basedOn w:val="4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1" w:customStyle="1">
    <w:name w:val="Grid Table 3 - Accent 3"/>
    <w:basedOn w:val="4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2" w:customStyle="1">
    <w:name w:val="Grid Table 3 - Accent 4"/>
    <w:basedOn w:val="4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3" w:customStyle="1">
    <w:name w:val="Grid Table 3 - Accent 5"/>
    <w:basedOn w:val="4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4" w:customStyle="1">
    <w:name w:val="Grid Table 3 - Accent 6"/>
    <w:basedOn w:val="4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5" w:customStyle="1">
    <w:name w:val="Grid Table 4"/>
    <w:basedOn w:val="4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26" w:customStyle="1">
    <w:name w:val="Grid Table 4 - Accent 1"/>
    <w:basedOn w:val="4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527" w:customStyle="1">
    <w:name w:val="Grid Table 4 - Accent 2"/>
    <w:basedOn w:val="4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528" w:customStyle="1">
    <w:name w:val="Grid Table 4 - Accent 3"/>
    <w:basedOn w:val="4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529" w:customStyle="1">
    <w:name w:val="Grid Table 4 - Accent 4"/>
    <w:basedOn w:val="4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530" w:customStyle="1">
    <w:name w:val="Grid Table 4 - Accent 5"/>
    <w:basedOn w:val="4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531" w:customStyle="1">
    <w:name w:val="Grid Table 4 - Accent 6"/>
    <w:basedOn w:val="4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532" w:customStyle="1">
    <w:name w:val="Grid Table 5 Dark"/>
    <w:basedOn w:val="4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533" w:customStyle="1">
    <w:name w:val="Grid Table 5 Dark- Accent 1"/>
    <w:basedOn w:val="4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534" w:customStyle="1">
    <w:name w:val="Grid Table 5 Dark - Accent 2"/>
    <w:basedOn w:val="4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535" w:customStyle="1">
    <w:name w:val="Grid Table 5 Dark - Accent 3"/>
    <w:basedOn w:val="4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536" w:customStyle="1">
    <w:name w:val="Grid Table 5 Dark- Accent 4"/>
    <w:basedOn w:val="4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537" w:customStyle="1">
    <w:name w:val="Grid Table 5 Dark - Accent 5"/>
    <w:basedOn w:val="4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538" w:customStyle="1">
    <w:name w:val="Grid Table 5 Dark - Accent 6"/>
    <w:basedOn w:val="4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539" w:customStyle="1">
    <w:name w:val="Grid Table 6 Colorful"/>
    <w:basedOn w:val="4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40" w:customStyle="1">
    <w:name w:val="Grid Table 6 Colorful - Accent 1"/>
    <w:basedOn w:val="4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541" w:customStyle="1">
    <w:name w:val="Grid Table 6 Colorful - Accent 2"/>
    <w:basedOn w:val="4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542" w:customStyle="1">
    <w:name w:val="Grid Table 6 Colorful - Accent 3"/>
    <w:basedOn w:val="4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543" w:customStyle="1">
    <w:name w:val="Grid Table 6 Colorful - Accent 4"/>
    <w:basedOn w:val="4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544" w:customStyle="1">
    <w:name w:val="Grid Table 6 Colorful - Accent 5"/>
    <w:basedOn w:val="4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45" w:customStyle="1">
    <w:name w:val="Grid Table 6 Colorful - Accent 6"/>
    <w:basedOn w:val="4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46" w:customStyle="1">
    <w:name w:val="Grid Table 7 Colorful"/>
    <w:basedOn w:val="4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7" w:customStyle="1">
    <w:name w:val="Grid Table 7 Colorful - Accent 1"/>
    <w:basedOn w:val="4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48" w:customStyle="1">
    <w:name w:val="Grid Table 7 Colorful - Accent 2"/>
    <w:basedOn w:val="4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9" w:customStyle="1">
    <w:name w:val="Grid Table 7 Colorful - Accent 3"/>
    <w:basedOn w:val="4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50" w:customStyle="1">
    <w:name w:val="Grid Table 7 Colorful - Accent 4"/>
    <w:basedOn w:val="4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1" w:customStyle="1">
    <w:name w:val="Grid Table 7 Colorful - Accent 5"/>
    <w:basedOn w:val="4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52" w:customStyle="1">
    <w:name w:val="Grid Table 7 Colorful - Accent 6"/>
    <w:basedOn w:val="4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53" w:customStyle="1">
    <w:name w:val="List Table 1 Light"/>
    <w:basedOn w:val="47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54" w:customStyle="1">
    <w:name w:val="List Table 1 Light - Accent 1"/>
    <w:basedOn w:val="47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55" w:customStyle="1">
    <w:name w:val="List Table 1 Light - Accent 2"/>
    <w:basedOn w:val="47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56" w:customStyle="1">
    <w:name w:val="List Table 1 Light - Accent 3"/>
    <w:basedOn w:val="47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57" w:customStyle="1">
    <w:name w:val="List Table 1 Light - Accent 4"/>
    <w:basedOn w:val="47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58" w:customStyle="1">
    <w:name w:val="List Table 1 Light - Accent 5"/>
    <w:basedOn w:val="47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59" w:customStyle="1">
    <w:name w:val="List Table 1 Light - Accent 6"/>
    <w:basedOn w:val="47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60" w:customStyle="1">
    <w:name w:val="List Table 2"/>
    <w:basedOn w:val="4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61" w:customStyle="1">
    <w:name w:val="List Table 2 - Accent 1"/>
    <w:basedOn w:val="4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62" w:customStyle="1">
    <w:name w:val="List Table 2 - Accent 2"/>
    <w:basedOn w:val="4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63" w:customStyle="1">
    <w:name w:val="List Table 2 - Accent 3"/>
    <w:basedOn w:val="4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64" w:customStyle="1">
    <w:name w:val="List Table 2 - Accent 4"/>
    <w:basedOn w:val="4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65" w:customStyle="1">
    <w:name w:val="List Table 2 - Accent 5"/>
    <w:basedOn w:val="4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66" w:customStyle="1">
    <w:name w:val="List Table 2 - Accent 6"/>
    <w:basedOn w:val="4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67" w:customStyle="1">
    <w:name w:val="List Table 3"/>
    <w:basedOn w:val="4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8" w:customStyle="1">
    <w:name w:val="List Table 3 - Accent 1"/>
    <w:basedOn w:val="4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9" w:customStyle="1">
    <w:name w:val="List Table 3 - Accent 2"/>
    <w:basedOn w:val="4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0" w:customStyle="1">
    <w:name w:val="List Table 3 - Accent 3"/>
    <w:basedOn w:val="4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1" w:customStyle="1">
    <w:name w:val="List Table 3 - Accent 4"/>
    <w:basedOn w:val="4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2" w:customStyle="1">
    <w:name w:val="List Table 3 - Accent 5"/>
    <w:basedOn w:val="4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3" w:customStyle="1">
    <w:name w:val="List Table 3 - Accent 6"/>
    <w:basedOn w:val="4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4" w:customStyle="1">
    <w:name w:val="List Table 4"/>
    <w:basedOn w:val="4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5" w:customStyle="1">
    <w:name w:val="List Table 4 - Accent 1"/>
    <w:basedOn w:val="4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6" w:customStyle="1">
    <w:name w:val="List Table 4 - Accent 2"/>
    <w:basedOn w:val="4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7" w:customStyle="1">
    <w:name w:val="List Table 4 - Accent 3"/>
    <w:basedOn w:val="4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8" w:customStyle="1">
    <w:name w:val="List Table 4 - Accent 4"/>
    <w:basedOn w:val="4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9" w:customStyle="1">
    <w:name w:val="List Table 4 - Accent 5"/>
    <w:basedOn w:val="4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0" w:customStyle="1">
    <w:name w:val="List Table 4 - Accent 6"/>
    <w:basedOn w:val="4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1" w:customStyle="1">
    <w:name w:val="List Table 5 Dark"/>
    <w:basedOn w:val="4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2" w:customStyle="1">
    <w:name w:val="List Table 5 Dark - Accent 1"/>
    <w:basedOn w:val="4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3" w:customStyle="1">
    <w:name w:val="List Table 5 Dark - Accent 2"/>
    <w:basedOn w:val="4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4" w:customStyle="1">
    <w:name w:val="List Table 5 Dark - Accent 3"/>
    <w:basedOn w:val="4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5" w:customStyle="1">
    <w:name w:val="List Table 5 Dark - Accent 4"/>
    <w:basedOn w:val="4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6" w:customStyle="1">
    <w:name w:val="List Table 5 Dark - Accent 5"/>
    <w:basedOn w:val="4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7" w:customStyle="1">
    <w:name w:val="List Table 5 Dark - Accent 6"/>
    <w:basedOn w:val="4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8" w:customStyle="1">
    <w:name w:val="List Table 6 Colorful"/>
    <w:basedOn w:val="4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89" w:customStyle="1">
    <w:name w:val="List Table 6 Colorful - Accent 1"/>
    <w:basedOn w:val="4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90" w:customStyle="1">
    <w:name w:val="List Table 6 Colorful - Accent 2"/>
    <w:basedOn w:val="4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91" w:customStyle="1">
    <w:name w:val="List Table 6 Colorful - Accent 3"/>
    <w:basedOn w:val="4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92" w:customStyle="1">
    <w:name w:val="List Table 6 Colorful - Accent 4"/>
    <w:basedOn w:val="4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93" w:customStyle="1">
    <w:name w:val="List Table 6 Colorful - Accent 5"/>
    <w:basedOn w:val="4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94" w:customStyle="1">
    <w:name w:val="List Table 6 Colorful - Accent 6"/>
    <w:basedOn w:val="4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95" w:customStyle="1">
    <w:name w:val="List Table 7 Colorful"/>
    <w:basedOn w:val="4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96" w:customStyle="1">
    <w:name w:val="List Table 7 Colorful - Accent 1"/>
    <w:basedOn w:val="4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97" w:customStyle="1">
    <w:name w:val="List Table 7 Colorful - Accent 2"/>
    <w:basedOn w:val="4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98" w:customStyle="1">
    <w:name w:val="List Table 7 Colorful - Accent 3"/>
    <w:basedOn w:val="4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99" w:customStyle="1">
    <w:name w:val="List Table 7 Colorful - Accent 4"/>
    <w:basedOn w:val="4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00" w:customStyle="1">
    <w:name w:val="List Table 7 Colorful - Accent 5"/>
    <w:basedOn w:val="4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601" w:customStyle="1">
    <w:name w:val="List Table 7 Colorful - Accent 6"/>
    <w:basedOn w:val="4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602" w:customStyle="1">
    <w:name w:val="Lined - Accent"/>
    <w:basedOn w:val="47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603" w:customStyle="1">
    <w:name w:val="Lined - Accent 1"/>
    <w:basedOn w:val="47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604" w:customStyle="1">
    <w:name w:val="Lined - Accent 2"/>
    <w:basedOn w:val="47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605" w:customStyle="1">
    <w:name w:val="Lined - Accent 3"/>
    <w:basedOn w:val="47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606" w:customStyle="1">
    <w:name w:val="Lined - Accent 4"/>
    <w:basedOn w:val="47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607" w:customStyle="1">
    <w:name w:val="Lined - Accent 5"/>
    <w:basedOn w:val="47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608" w:customStyle="1">
    <w:name w:val="Lined - Accent 6"/>
    <w:basedOn w:val="47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609" w:customStyle="1">
    <w:name w:val="Bordered &amp; Lined - Accent"/>
    <w:basedOn w:val="47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610" w:customStyle="1">
    <w:name w:val="Bordered &amp; Lined - Accent 1"/>
    <w:basedOn w:val="47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611" w:customStyle="1">
    <w:name w:val="Bordered &amp; Lined - Accent 2"/>
    <w:basedOn w:val="47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612" w:customStyle="1">
    <w:name w:val="Bordered &amp; Lined - Accent 3"/>
    <w:basedOn w:val="47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613" w:customStyle="1">
    <w:name w:val="Bordered &amp; Lined - Accent 4"/>
    <w:basedOn w:val="47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614" w:customStyle="1">
    <w:name w:val="Bordered &amp; Lined - Accent 5"/>
    <w:basedOn w:val="47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615" w:customStyle="1">
    <w:name w:val="Bordered &amp; Lined - Accent 6"/>
    <w:basedOn w:val="47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616" w:customStyle="1">
    <w:name w:val="Bordered"/>
    <w:basedOn w:val="4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617" w:customStyle="1">
    <w:name w:val="Bordered - Accent 1"/>
    <w:basedOn w:val="4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618" w:customStyle="1">
    <w:name w:val="Bordered - Accent 2"/>
    <w:basedOn w:val="4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619" w:customStyle="1">
    <w:name w:val="Bordered - Accent 3"/>
    <w:basedOn w:val="4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620" w:customStyle="1">
    <w:name w:val="Bordered - Accent 4"/>
    <w:basedOn w:val="4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621" w:customStyle="1">
    <w:name w:val="Bordered - Accent 5"/>
    <w:basedOn w:val="4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622" w:customStyle="1">
    <w:name w:val="Bordered - Accent 6"/>
    <w:basedOn w:val="4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paragraph" w:styleId="623">
    <w:name w:val="footnote text"/>
    <w:basedOn w:val="462"/>
    <w:link w:val="624"/>
    <w:uiPriority w:val="99"/>
    <w:semiHidden/>
    <w:unhideWhenUsed/>
    <w:rPr>
      <w:sz w:val="18"/>
    </w:rPr>
    <w:pPr>
      <w:spacing w:lineRule="auto" w:line="240" w:after="40"/>
    </w:pPr>
  </w:style>
  <w:style w:type="character" w:styleId="624" w:customStyle="1">
    <w:name w:val="Текст сноски Знак"/>
    <w:link w:val="623"/>
    <w:uiPriority w:val="99"/>
    <w:rPr>
      <w:sz w:val="18"/>
    </w:rPr>
  </w:style>
  <w:style w:type="character" w:styleId="625">
    <w:name w:val="footnote reference"/>
    <w:basedOn w:val="472"/>
    <w:uiPriority w:val="99"/>
    <w:unhideWhenUsed/>
    <w:rPr>
      <w:vertAlign w:val="superscript"/>
    </w:rPr>
  </w:style>
  <w:style w:type="paragraph" w:styleId="626">
    <w:name w:val="endnote text"/>
    <w:basedOn w:val="462"/>
    <w:link w:val="627"/>
    <w:uiPriority w:val="99"/>
    <w:semiHidden/>
    <w:unhideWhenUsed/>
    <w:rPr>
      <w:sz w:val="20"/>
    </w:rPr>
    <w:pPr>
      <w:spacing w:lineRule="auto" w:line="240" w:after="0"/>
    </w:pPr>
  </w:style>
  <w:style w:type="character" w:styleId="627" w:customStyle="1">
    <w:name w:val="Текст концевой сноски Знак"/>
    <w:link w:val="626"/>
    <w:uiPriority w:val="99"/>
    <w:rPr>
      <w:sz w:val="20"/>
    </w:rPr>
  </w:style>
  <w:style w:type="character" w:styleId="628">
    <w:name w:val="endnote reference"/>
    <w:basedOn w:val="472"/>
    <w:uiPriority w:val="99"/>
    <w:semiHidden/>
    <w:unhideWhenUsed/>
    <w:rPr>
      <w:vertAlign w:val="superscript"/>
    </w:rPr>
  </w:style>
  <w:style w:type="paragraph" w:styleId="629">
    <w:name w:val="toc 1"/>
    <w:basedOn w:val="462"/>
    <w:next w:val="462"/>
    <w:uiPriority w:val="39"/>
    <w:unhideWhenUsed/>
    <w:pPr>
      <w:spacing w:after="57"/>
    </w:pPr>
  </w:style>
  <w:style w:type="paragraph" w:styleId="630">
    <w:name w:val="toc 2"/>
    <w:basedOn w:val="462"/>
    <w:next w:val="462"/>
    <w:uiPriority w:val="39"/>
    <w:unhideWhenUsed/>
    <w:pPr>
      <w:ind w:left="283"/>
      <w:spacing w:after="57"/>
    </w:pPr>
  </w:style>
  <w:style w:type="paragraph" w:styleId="631">
    <w:name w:val="toc 3"/>
    <w:basedOn w:val="462"/>
    <w:next w:val="462"/>
    <w:uiPriority w:val="39"/>
    <w:unhideWhenUsed/>
    <w:pPr>
      <w:ind w:left="567"/>
      <w:spacing w:after="57"/>
    </w:pPr>
  </w:style>
  <w:style w:type="paragraph" w:styleId="632">
    <w:name w:val="toc 4"/>
    <w:basedOn w:val="462"/>
    <w:next w:val="462"/>
    <w:uiPriority w:val="39"/>
    <w:unhideWhenUsed/>
    <w:pPr>
      <w:ind w:left="850"/>
      <w:spacing w:after="57"/>
    </w:pPr>
  </w:style>
  <w:style w:type="paragraph" w:styleId="633">
    <w:name w:val="toc 5"/>
    <w:basedOn w:val="462"/>
    <w:next w:val="462"/>
    <w:uiPriority w:val="39"/>
    <w:unhideWhenUsed/>
    <w:pPr>
      <w:ind w:left="1134"/>
      <w:spacing w:after="57"/>
    </w:pPr>
  </w:style>
  <w:style w:type="paragraph" w:styleId="634">
    <w:name w:val="toc 6"/>
    <w:basedOn w:val="462"/>
    <w:next w:val="462"/>
    <w:uiPriority w:val="39"/>
    <w:unhideWhenUsed/>
    <w:pPr>
      <w:ind w:left="1417"/>
      <w:spacing w:after="57"/>
    </w:pPr>
  </w:style>
  <w:style w:type="paragraph" w:styleId="635">
    <w:name w:val="toc 7"/>
    <w:basedOn w:val="462"/>
    <w:next w:val="462"/>
    <w:uiPriority w:val="39"/>
    <w:unhideWhenUsed/>
    <w:pPr>
      <w:ind w:left="1701"/>
      <w:spacing w:after="57"/>
    </w:pPr>
  </w:style>
  <w:style w:type="paragraph" w:styleId="636">
    <w:name w:val="toc 8"/>
    <w:basedOn w:val="462"/>
    <w:next w:val="462"/>
    <w:uiPriority w:val="39"/>
    <w:unhideWhenUsed/>
    <w:pPr>
      <w:ind w:left="1984"/>
      <w:spacing w:after="57"/>
    </w:pPr>
  </w:style>
  <w:style w:type="paragraph" w:styleId="637">
    <w:name w:val="toc 9"/>
    <w:basedOn w:val="462"/>
    <w:next w:val="462"/>
    <w:uiPriority w:val="39"/>
    <w:unhideWhenUsed/>
    <w:pPr>
      <w:ind w:left="2268"/>
      <w:spacing w:after="57"/>
    </w:pPr>
  </w:style>
  <w:style w:type="paragraph" w:styleId="638">
    <w:name w:val="TOC Heading"/>
    <w:uiPriority w:val="39"/>
    <w:unhideWhenUsed/>
  </w:style>
  <w:style w:type="paragraph" w:styleId="639">
    <w:name w:val="Balloon Text"/>
    <w:basedOn w:val="462"/>
    <w:link w:val="640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640" w:customStyle="1">
    <w:name w:val="Текст выноски Знак"/>
    <w:basedOn w:val="472"/>
    <w:link w:val="639"/>
    <w:uiPriority w:val="99"/>
    <w:semiHidden/>
    <w:rPr>
      <w:rFonts w:ascii="Tahoma" w:hAnsi="Tahoma" w:cs="Tahoma"/>
      <w:sz w:val="16"/>
      <w:szCs w:val="16"/>
    </w:rPr>
  </w:style>
  <w:style w:type="table" w:styleId="641">
    <w:name w:val="Table Grid"/>
    <w:basedOn w:val="473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42">
    <w:name w:val="Header"/>
    <w:basedOn w:val="462"/>
    <w:link w:val="643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43" w:customStyle="1">
    <w:name w:val="Верхний колонтитул Знак"/>
    <w:basedOn w:val="472"/>
    <w:link w:val="642"/>
    <w:uiPriority w:val="99"/>
  </w:style>
  <w:style w:type="paragraph" w:styleId="644">
    <w:name w:val="Footer"/>
    <w:basedOn w:val="462"/>
    <w:link w:val="645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45" w:customStyle="1">
    <w:name w:val="Нижний колонтитул Знак"/>
    <w:basedOn w:val="472"/>
    <w:link w:val="644"/>
    <w:uiPriority w:val="99"/>
  </w:style>
  <w:style w:type="character" w:styleId="646">
    <w:name w:val="Hyperlink"/>
    <w:basedOn w:val="472"/>
    <w:uiPriority w:val="99"/>
    <w:unhideWhenUsed/>
    <w:rPr>
      <w:color w:val="0000FF" w:themeColor="hyperlink"/>
      <w:u w:val="single"/>
    </w:rPr>
  </w:style>
  <w:style w:type="paragraph" w:styleId="647" w:customStyle="1">
    <w:name w:val="sectionnewspage__infosupport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paragraph" w:styleId="648" w:customStyle="1">
    <w:name w:val="text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mailto:faunaworld@yandex.ru" TargetMode="External"/><Relationship Id="rId9" Type="http://schemas.openxmlformats.org/officeDocument/2006/relationships/hyperlink" Target="mailto:faunaworld@yandex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Р7-Офис/6.0.1.37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</dc:title>
  <dc:subject/>
  <dc:creator/>
  <cp:keywords/>
  <dc:description/>
  <cp:revision>7</cp:revision>
  <dcterms:created xsi:type="dcterms:W3CDTF">2019-10-31T04:50:00Z</dcterms:created>
  <dcterms:modified xsi:type="dcterms:W3CDTF">2023-04-20T09:11:35Z</dcterms:modified>
</cp:coreProperties>
</file>